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11" w:rsidRDefault="00065C11" w:rsidP="0026455D">
      <w:pPr>
        <w:shd w:val="clear" w:color="auto" w:fill="FFFFFF"/>
        <w:tabs>
          <w:tab w:val="left" w:pos="6847"/>
        </w:tabs>
        <w:spacing w:line="317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65C11" w:rsidRPr="00BE0EC6" w:rsidRDefault="00065C11" w:rsidP="0026455D">
      <w:pPr>
        <w:shd w:val="clear" w:color="auto" w:fill="FFFFFF"/>
        <w:tabs>
          <w:tab w:val="left" w:pos="6847"/>
        </w:tabs>
        <w:spacing w:line="317" w:lineRule="exact"/>
        <w:ind w:left="4962" w:hanging="81"/>
        <w:jc w:val="center"/>
        <w:rPr>
          <w:sz w:val="28"/>
          <w:szCs w:val="28"/>
        </w:rPr>
      </w:pPr>
      <w:r w:rsidRPr="00BE0EC6">
        <w:rPr>
          <w:sz w:val="28"/>
          <w:szCs w:val="28"/>
        </w:rPr>
        <w:t>приказом Нижне-Обского</w:t>
      </w:r>
    </w:p>
    <w:p w:rsidR="00065C11" w:rsidRDefault="00065C11" w:rsidP="0026455D">
      <w:pPr>
        <w:tabs>
          <w:tab w:val="left" w:pos="1248"/>
          <w:tab w:val="left" w:pos="2964"/>
        </w:tabs>
        <w:ind w:left="4962"/>
        <w:jc w:val="center"/>
        <w:rPr>
          <w:bCs/>
          <w:sz w:val="28"/>
        </w:rPr>
      </w:pPr>
      <w:r w:rsidRPr="009E7015">
        <w:rPr>
          <w:bCs/>
          <w:sz w:val="28"/>
        </w:rPr>
        <w:t>бассейнового водного управления</w:t>
      </w:r>
    </w:p>
    <w:p w:rsidR="0026455D" w:rsidRPr="009E7015" w:rsidRDefault="0026455D" w:rsidP="0026455D">
      <w:pPr>
        <w:tabs>
          <w:tab w:val="left" w:pos="1248"/>
          <w:tab w:val="left" w:pos="2964"/>
        </w:tabs>
        <w:ind w:left="4962"/>
        <w:jc w:val="center"/>
        <w:rPr>
          <w:bCs/>
          <w:sz w:val="28"/>
        </w:rPr>
      </w:pPr>
    </w:p>
    <w:p w:rsidR="00065C11" w:rsidRPr="009E7015" w:rsidRDefault="00065C11" w:rsidP="00065C11">
      <w:pPr>
        <w:tabs>
          <w:tab w:val="left" w:pos="1248"/>
          <w:tab w:val="left" w:pos="2964"/>
        </w:tabs>
        <w:jc w:val="right"/>
        <w:rPr>
          <w:bCs/>
          <w:sz w:val="28"/>
        </w:rPr>
      </w:pPr>
      <w:r w:rsidRPr="009E7015">
        <w:rPr>
          <w:bCs/>
          <w:sz w:val="28"/>
        </w:rPr>
        <w:t>от «</w:t>
      </w:r>
      <w:r w:rsidRPr="00A92CA1">
        <w:rPr>
          <w:bCs/>
          <w:sz w:val="28"/>
        </w:rPr>
        <w:t>__</w:t>
      </w:r>
      <w:r w:rsidRPr="009E7015">
        <w:rPr>
          <w:bCs/>
          <w:sz w:val="28"/>
        </w:rPr>
        <w:t>»______</w:t>
      </w:r>
      <w:r>
        <w:rPr>
          <w:bCs/>
          <w:sz w:val="28"/>
        </w:rPr>
        <w:t>_</w:t>
      </w:r>
      <w:r w:rsidRPr="009E7015">
        <w:rPr>
          <w:bCs/>
          <w:sz w:val="28"/>
        </w:rPr>
        <w:t>____</w:t>
      </w:r>
      <w:r>
        <w:rPr>
          <w:bCs/>
          <w:sz w:val="28"/>
        </w:rPr>
        <w:t>2021</w:t>
      </w:r>
      <w:r w:rsidRPr="009E7015">
        <w:rPr>
          <w:bCs/>
          <w:sz w:val="28"/>
        </w:rPr>
        <w:t xml:space="preserve"> г. № ___</w:t>
      </w:r>
    </w:p>
    <w:p w:rsidR="00065C11" w:rsidRPr="009E7015" w:rsidRDefault="00065C11" w:rsidP="00065C11">
      <w:pPr>
        <w:jc w:val="center"/>
        <w:rPr>
          <w:bCs/>
          <w:sz w:val="28"/>
        </w:rPr>
      </w:pPr>
    </w:p>
    <w:p w:rsidR="00065C11" w:rsidRPr="00B07667" w:rsidRDefault="00065C11" w:rsidP="00065C11">
      <w:pPr>
        <w:jc w:val="center"/>
        <w:rPr>
          <w:bCs/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Pr="006C3DE1" w:rsidRDefault="00065C11" w:rsidP="0026455D">
      <w:pPr>
        <w:spacing w:line="360" w:lineRule="auto"/>
        <w:jc w:val="center"/>
        <w:rPr>
          <w:b/>
          <w:sz w:val="32"/>
          <w:szCs w:val="32"/>
        </w:rPr>
      </w:pPr>
      <w:r w:rsidRPr="006C3DE1">
        <w:rPr>
          <w:b/>
          <w:sz w:val="32"/>
          <w:szCs w:val="32"/>
        </w:rPr>
        <w:t>СХЕМА</w:t>
      </w:r>
    </w:p>
    <w:p w:rsidR="00065C11" w:rsidRPr="006C3DE1" w:rsidRDefault="00065C11" w:rsidP="0026455D">
      <w:pPr>
        <w:spacing w:line="360" w:lineRule="auto"/>
        <w:jc w:val="center"/>
        <w:rPr>
          <w:b/>
          <w:sz w:val="32"/>
          <w:szCs w:val="32"/>
        </w:rPr>
      </w:pPr>
      <w:r w:rsidRPr="006C3DE1">
        <w:rPr>
          <w:b/>
          <w:sz w:val="32"/>
          <w:szCs w:val="32"/>
        </w:rPr>
        <w:t>КОМП</w:t>
      </w:r>
      <w:r>
        <w:rPr>
          <w:b/>
          <w:sz w:val="32"/>
          <w:szCs w:val="32"/>
        </w:rPr>
        <w:t>ЛЕКСНОГО ИСПОЛЬЗОВАНИЯ И ОХРАНЫ</w:t>
      </w:r>
    </w:p>
    <w:p w:rsidR="00065C11" w:rsidRPr="00443AAC" w:rsidRDefault="00065C11" w:rsidP="0026455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ВОДНЫХ ОБЪЕКТОВ</w:t>
      </w:r>
      <w:r w:rsidRPr="006C3DE1">
        <w:rPr>
          <w:b/>
          <w:sz w:val="32"/>
          <w:szCs w:val="32"/>
        </w:rPr>
        <w:t xml:space="preserve"> БАССЕЙНА </w:t>
      </w:r>
      <w:r>
        <w:rPr>
          <w:b/>
          <w:sz w:val="32"/>
          <w:szCs w:val="32"/>
        </w:rPr>
        <w:t>РЕКИ НАДЫМ</w:t>
      </w:r>
    </w:p>
    <w:p w:rsidR="00065C11" w:rsidRPr="00B07667" w:rsidRDefault="00065C11" w:rsidP="0026455D">
      <w:pPr>
        <w:spacing w:line="360" w:lineRule="auto"/>
        <w:rPr>
          <w:bCs/>
        </w:rPr>
      </w:pPr>
    </w:p>
    <w:p w:rsidR="00065C11" w:rsidRPr="00B07667" w:rsidRDefault="00065C11" w:rsidP="00065C11">
      <w:pPr>
        <w:rPr>
          <w:bCs/>
        </w:rPr>
      </w:pPr>
    </w:p>
    <w:p w:rsidR="00065C11" w:rsidRPr="00495900" w:rsidRDefault="00065C11" w:rsidP="0026455D">
      <w:pPr>
        <w:spacing w:line="360" w:lineRule="auto"/>
        <w:jc w:val="center"/>
        <w:rPr>
          <w:b/>
          <w:bCs/>
          <w:sz w:val="32"/>
          <w:szCs w:val="32"/>
        </w:rPr>
      </w:pPr>
      <w:r w:rsidRPr="00495900">
        <w:rPr>
          <w:b/>
          <w:bCs/>
          <w:sz w:val="32"/>
          <w:szCs w:val="32"/>
        </w:rPr>
        <w:t>КНИГА 4</w:t>
      </w:r>
    </w:p>
    <w:p w:rsidR="00065C11" w:rsidRDefault="00065C11" w:rsidP="0026455D">
      <w:pPr>
        <w:spacing w:line="360" w:lineRule="auto"/>
        <w:jc w:val="center"/>
        <w:rPr>
          <w:bCs/>
          <w:sz w:val="32"/>
          <w:szCs w:val="32"/>
        </w:rPr>
      </w:pPr>
    </w:p>
    <w:p w:rsidR="00065C11" w:rsidRDefault="00065C11" w:rsidP="0026455D">
      <w:p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Водохозяйственные балансы и балансы загрязняющих веществ</w:t>
      </w:r>
    </w:p>
    <w:p w:rsidR="00065C11" w:rsidRDefault="00065C11" w:rsidP="0026455D">
      <w:pPr>
        <w:spacing w:line="360" w:lineRule="auto"/>
        <w:jc w:val="center"/>
        <w:rPr>
          <w:bCs/>
          <w:sz w:val="32"/>
          <w:szCs w:val="32"/>
        </w:rPr>
      </w:pPr>
    </w:p>
    <w:p w:rsidR="00065C11" w:rsidRDefault="00065C11" w:rsidP="0026455D">
      <w:p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Корректировка-1</w:t>
      </w:r>
    </w:p>
    <w:p w:rsidR="00065C11" w:rsidRPr="00B07667" w:rsidRDefault="00065C11" w:rsidP="00065C11">
      <w:pPr>
        <w:jc w:val="center"/>
        <w:rPr>
          <w:bCs/>
          <w:sz w:val="32"/>
          <w:szCs w:val="32"/>
        </w:rPr>
      </w:pPr>
    </w:p>
    <w:p w:rsidR="00065C11" w:rsidRPr="00500B2B" w:rsidRDefault="00065C11" w:rsidP="0026455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Перспективные в</w:t>
      </w:r>
      <w:r w:rsidRPr="00500B2B">
        <w:rPr>
          <w:b/>
          <w:bCs/>
          <w:sz w:val="32"/>
          <w:szCs w:val="32"/>
        </w:rPr>
        <w:t xml:space="preserve">одохозяйственные балансы </w:t>
      </w:r>
      <w:r w:rsidRPr="00081B15">
        <w:rPr>
          <w:b/>
          <w:bCs/>
          <w:sz w:val="32"/>
          <w:szCs w:val="32"/>
        </w:rPr>
        <w:t>для расчетного года 95% обеспеченности по водности</w:t>
      </w: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Pr="00A92CA1" w:rsidRDefault="00065C11" w:rsidP="00065C11">
      <w:pPr>
        <w:jc w:val="center"/>
        <w:rPr>
          <w:bCs/>
          <w:sz w:val="32"/>
          <w:szCs w:val="32"/>
        </w:rPr>
      </w:pPr>
      <w:r w:rsidRPr="00A92CA1">
        <w:rPr>
          <w:bCs/>
        </w:rPr>
        <w:t>Тюмень 2021</w:t>
      </w:r>
      <w:r w:rsidRPr="00A92CA1">
        <w:rPr>
          <w:bCs/>
          <w:sz w:val="32"/>
          <w:szCs w:val="32"/>
        </w:rPr>
        <w:br w:type="page"/>
      </w:r>
    </w:p>
    <w:p w:rsidR="00065C11" w:rsidRDefault="00065C11" w:rsidP="00065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65C11" w:rsidRDefault="00065C11" w:rsidP="00065C11">
      <w:pPr>
        <w:jc w:val="center"/>
        <w:rPr>
          <w:b/>
          <w:sz w:val="28"/>
          <w:szCs w:val="28"/>
        </w:rPr>
      </w:pPr>
    </w:p>
    <w:p w:rsidR="00065C11" w:rsidRDefault="00065C11" w:rsidP="00065C11">
      <w:pPr>
        <w:jc w:val="center"/>
        <w:rPr>
          <w:b/>
          <w:sz w:val="28"/>
          <w:szCs w:val="28"/>
        </w:rPr>
      </w:pPr>
    </w:p>
    <w:bookmarkStart w:id="0" w:name="_Toc45034175"/>
    <w:p w:rsidR="00126936" w:rsidRDefault="00065C11" w:rsidP="00F814BD">
      <w:pPr>
        <w:pStyle w:val="12"/>
        <w:tabs>
          <w:tab w:val="right" w:leader="dot" w:pos="9066"/>
        </w:tabs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\o "1-3" \h \z \u </w:instrText>
      </w:r>
      <w:r>
        <w:rPr>
          <w:bCs w:val="0"/>
        </w:rPr>
        <w:fldChar w:fldCharType="separate"/>
      </w:r>
      <w:hyperlink w:anchor="_Toc70514549" w:history="1">
        <w:r w:rsidR="00126936" w:rsidRPr="00B71B93">
          <w:rPr>
            <w:rStyle w:val="a3"/>
            <w:noProof/>
          </w:rPr>
          <w:t>1</w:t>
        </w:r>
        <w:r w:rsidR="0012693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126936" w:rsidRPr="00B71B93">
          <w:rPr>
            <w:rStyle w:val="a3"/>
            <w:noProof/>
          </w:rPr>
          <w:t>Общая информация</w:t>
        </w:r>
        <w:r w:rsidR="00126936">
          <w:rPr>
            <w:noProof/>
            <w:webHidden/>
          </w:rPr>
          <w:tab/>
        </w:r>
        <w:r w:rsidR="00126936">
          <w:rPr>
            <w:noProof/>
            <w:webHidden/>
          </w:rPr>
          <w:fldChar w:fldCharType="begin"/>
        </w:r>
        <w:r w:rsidR="00126936">
          <w:rPr>
            <w:noProof/>
            <w:webHidden/>
          </w:rPr>
          <w:instrText xml:space="preserve"> PAGEREF _Toc70514549 \h </w:instrText>
        </w:r>
        <w:r w:rsidR="00126936">
          <w:rPr>
            <w:noProof/>
            <w:webHidden/>
          </w:rPr>
        </w:r>
        <w:r w:rsidR="00126936">
          <w:rPr>
            <w:noProof/>
            <w:webHidden/>
          </w:rPr>
          <w:fldChar w:fldCharType="separate"/>
        </w:r>
        <w:r w:rsidR="00F814BD">
          <w:rPr>
            <w:noProof/>
            <w:webHidden/>
          </w:rPr>
          <w:t>3</w:t>
        </w:r>
        <w:r w:rsidR="00126936">
          <w:rPr>
            <w:noProof/>
            <w:webHidden/>
          </w:rPr>
          <w:fldChar w:fldCharType="end"/>
        </w:r>
      </w:hyperlink>
    </w:p>
    <w:p w:rsidR="00126936" w:rsidRDefault="00AE6D43" w:rsidP="00F814BD">
      <w:pPr>
        <w:pStyle w:val="12"/>
        <w:tabs>
          <w:tab w:val="right" w:leader="dot" w:pos="9066"/>
        </w:tabs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0514550" w:history="1">
        <w:r w:rsidR="00126936" w:rsidRPr="00B71B93">
          <w:rPr>
            <w:rStyle w:val="a3"/>
            <w:noProof/>
          </w:rPr>
          <w:t>2</w:t>
        </w:r>
        <w:r w:rsidR="0012693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126936" w:rsidRPr="00B71B93">
          <w:rPr>
            <w:rStyle w:val="a3"/>
            <w:noProof/>
          </w:rPr>
          <w:t>Методика расчета и исходные данные</w:t>
        </w:r>
        <w:r w:rsidR="00126936">
          <w:rPr>
            <w:noProof/>
            <w:webHidden/>
          </w:rPr>
          <w:tab/>
        </w:r>
        <w:r w:rsidR="00126936">
          <w:rPr>
            <w:noProof/>
            <w:webHidden/>
          </w:rPr>
          <w:fldChar w:fldCharType="begin"/>
        </w:r>
        <w:r w:rsidR="00126936">
          <w:rPr>
            <w:noProof/>
            <w:webHidden/>
          </w:rPr>
          <w:instrText xml:space="preserve"> PAGEREF _Toc70514550 \h </w:instrText>
        </w:r>
        <w:r w:rsidR="00126936">
          <w:rPr>
            <w:noProof/>
            <w:webHidden/>
          </w:rPr>
        </w:r>
        <w:r w:rsidR="00126936">
          <w:rPr>
            <w:noProof/>
            <w:webHidden/>
          </w:rPr>
          <w:fldChar w:fldCharType="separate"/>
        </w:r>
        <w:r w:rsidR="00F814BD">
          <w:rPr>
            <w:noProof/>
            <w:webHidden/>
          </w:rPr>
          <w:t>4</w:t>
        </w:r>
        <w:r w:rsidR="00126936">
          <w:rPr>
            <w:noProof/>
            <w:webHidden/>
          </w:rPr>
          <w:fldChar w:fldCharType="end"/>
        </w:r>
      </w:hyperlink>
    </w:p>
    <w:p w:rsidR="00126936" w:rsidRDefault="00AE6D43" w:rsidP="00F814BD">
      <w:pPr>
        <w:pStyle w:val="12"/>
        <w:tabs>
          <w:tab w:val="right" w:leader="dot" w:pos="9066"/>
        </w:tabs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0514551" w:history="1">
        <w:r w:rsidR="00126936" w:rsidRPr="00B71B93">
          <w:rPr>
            <w:rStyle w:val="a3"/>
            <w:noProof/>
          </w:rPr>
          <w:t>3</w:t>
        </w:r>
        <w:r w:rsidR="0012693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126936" w:rsidRPr="00B71B93">
          <w:rPr>
            <w:rStyle w:val="a3"/>
            <w:noProof/>
          </w:rPr>
          <w:t>Перспективные водохозяйственные балансы расчетного года 95% обеспеченности по водности по бассейну р. Надым</w:t>
        </w:r>
        <w:r w:rsidR="00126936">
          <w:rPr>
            <w:noProof/>
            <w:webHidden/>
          </w:rPr>
          <w:tab/>
        </w:r>
        <w:r w:rsidR="00126936">
          <w:rPr>
            <w:noProof/>
            <w:webHidden/>
          </w:rPr>
          <w:fldChar w:fldCharType="begin"/>
        </w:r>
        <w:r w:rsidR="00126936">
          <w:rPr>
            <w:noProof/>
            <w:webHidden/>
          </w:rPr>
          <w:instrText xml:space="preserve"> PAGEREF _Toc70514551 \h </w:instrText>
        </w:r>
        <w:r w:rsidR="00126936">
          <w:rPr>
            <w:noProof/>
            <w:webHidden/>
          </w:rPr>
        </w:r>
        <w:r w:rsidR="00126936">
          <w:rPr>
            <w:noProof/>
            <w:webHidden/>
          </w:rPr>
          <w:fldChar w:fldCharType="separate"/>
        </w:r>
        <w:r w:rsidR="00F814BD">
          <w:rPr>
            <w:noProof/>
            <w:webHidden/>
          </w:rPr>
          <w:t>6</w:t>
        </w:r>
        <w:r w:rsidR="00126936">
          <w:rPr>
            <w:noProof/>
            <w:webHidden/>
          </w:rPr>
          <w:fldChar w:fldCharType="end"/>
        </w:r>
      </w:hyperlink>
    </w:p>
    <w:p w:rsidR="00126936" w:rsidRDefault="00AE6D43" w:rsidP="00F814BD">
      <w:pPr>
        <w:pStyle w:val="12"/>
        <w:tabs>
          <w:tab w:val="right" w:leader="dot" w:pos="9066"/>
        </w:tabs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0514552" w:history="1">
        <w:r w:rsidR="00126936" w:rsidRPr="00B71B93">
          <w:rPr>
            <w:rStyle w:val="a3"/>
            <w:noProof/>
          </w:rPr>
          <w:t>4</w:t>
        </w:r>
        <w:r w:rsidR="0012693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126936" w:rsidRPr="00B71B93">
          <w:rPr>
            <w:rStyle w:val="a3"/>
            <w:noProof/>
          </w:rPr>
          <w:t>Комментарии к расчету водохозяйственных балансов</w:t>
        </w:r>
        <w:r w:rsidR="00126936">
          <w:rPr>
            <w:noProof/>
            <w:webHidden/>
          </w:rPr>
          <w:tab/>
        </w:r>
        <w:r w:rsidR="00126936">
          <w:rPr>
            <w:noProof/>
            <w:webHidden/>
          </w:rPr>
          <w:fldChar w:fldCharType="begin"/>
        </w:r>
        <w:r w:rsidR="00126936">
          <w:rPr>
            <w:noProof/>
            <w:webHidden/>
          </w:rPr>
          <w:instrText xml:space="preserve"> PAGEREF _Toc70514552 \h </w:instrText>
        </w:r>
        <w:r w:rsidR="00126936">
          <w:rPr>
            <w:noProof/>
            <w:webHidden/>
          </w:rPr>
        </w:r>
        <w:r w:rsidR="00126936">
          <w:rPr>
            <w:noProof/>
            <w:webHidden/>
          </w:rPr>
          <w:fldChar w:fldCharType="separate"/>
        </w:r>
        <w:r w:rsidR="00F814BD">
          <w:rPr>
            <w:noProof/>
            <w:webHidden/>
          </w:rPr>
          <w:t>7</w:t>
        </w:r>
        <w:r w:rsidR="00126936">
          <w:rPr>
            <w:noProof/>
            <w:webHidden/>
          </w:rPr>
          <w:fldChar w:fldCharType="end"/>
        </w:r>
      </w:hyperlink>
    </w:p>
    <w:p w:rsidR="00065C11" w:rsidRDefault="00065C11" w:rsidP="00065C11">
      <w:pPr>
        <w:spacing w:line="360" w:lineRule="auto"/>
        <w:rPr>
          <w:rFonts w:eastAsiaTheme="majorEastAsia"/>
          <w:bCs/>
          <w:caps/>
          <w:sz w:val="32"/>
          <w:szCs w:val="32"/>
          <w:lang w:eastAsia="en-US"/>
        </w:rPr>
      </w:pPr>
      <w:r>
        <w:rPr>
          <w:bCs/>
          <w:szCs w:val="20"/>
        </w:rPr>
        <w:fldChar w:fldCharType="end"/>
      </w:r>
      <w:r>
        <w:br w:type="page"/>
      </w:r>
    </w:p>
    <w:p w:rsidR="00065C11" w:rsidRPr="006717C8" w:rsidRDefault="00065C11" w:rsidP="00065C11">
      <w:pPr>
        <w:pStyle w:val="1"/>
        <w:ind w:left="431" w:hanging="431"/>
        <w:jc w:val="center"/>
      </w:pPr>
      <w:bookmarkStart w:id="1" w:name="_Toc70514549"/>
      <w:bookmarkEnd w:id="0"/>
      <w:r w:rsidRPr="006717C8">
        <w:lastRenderedPageBreak/>
        <w:t>Общая информация</w:t>
      </w:r>
      <w:bookmarkEnd w:id="1"/>
    </w:p>
    <w:p w:rsidR="00065C11" w:rsidRPr="00A66650" w:rsidRDefault="00065C11" w:rsidP="00065C11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66650">
        <w:rPr>
          <w:rFonts w:ascii="Times New Roman" w:hAnsi="Times New Roman" w:cs="Times New Roman"/>
        </w:rPr>
        <w:t xml:space="preserve">Схема комплексного использования и охраны водных объектов бассейна реки Надым (СКИОВО–Надым) утверждена приказом Нижне-Обского БВУ от 20.05.2014 г. № 194. </w:t>
      </w:r>
      <w:r w:rsidR="0026455D" w:rsidRPr="00A66650">
        <w:rPr>
          <w:rFonts w:ascii="Times New Roman" w:hAnsi="Times New Roman" w:cs="Times New Roman"/>
        </w:rPr>
        <w:t>Приведенные в СКИОВО-Надым водохозяйственные балансы (Книга 4), лимиты/квоты забора воды и сброса сточных вод</w:t>
      </w:r>
      <w:r w:rsidR="00F814BD" w:rsidRPr="00A66650">
        <w:rPr>
          <w:rFonts w:ascii="Times New Roman" w:hAnsi="Times New Roman" w:cs="Times New Roman"/>
        </w:rPr>
        <w:t xml:space="preserve"> были</w:t>
      </w:r>
      <w:r w:rsidR="0026455D" w:rsidRPr="00A66650">
        <w:rPr>
          <w:rFonts w:ascii="Times New Roman" w:hAnsi="Times New Roman" w:cs="Times New Roman"/>
        </w:rPr>
        <w:t xml:space="preserve"> рассчитаны на основе данных 2009 года на перспективу до 2020 г.</w:t>
      </w:r>
    </w:p>
    <w:p w:rsidR="0026455D" w:rsidRPr="00A66650" w:rsidRDefault="00065C11" w:rsidP="0026455D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66650">
        <w:rPr>
          <w:rFonts w:ascii="Times New Roman" w:hAnsi="Times New Roman" w:cs="Times New Roman"/>
        </w:rPr>
        <w:t xml:space="preserve">Настоящая Корректировка-1 Книги 4 СКИОВО–Надым произведена в соответствии с п. 10 «Правил разработки, утверждения и реализации Схем комплексного использования и охраны водных объектов, внесения изменений в эти схемы» (утв. Пост. Прав. РФ от 30.12.2006 N 883 (ред. от 31.08.2015) </w:t>
      </w:r>
      <w:r w:rsidR="0026455D" w:rsidRPr="00A66650">
        <w:rPr>
          <w:rFonts w:ascii="Times New Roman" w:hAnsi="Times New Roman" w:cs="Times New Roman"/>
        </w:rPr>
        <w:t>в соответствии с Техническим заданием от 01.04.2020 с целью обоснования названных лимитов/квот с учетом современного состояния водохозяйственной системы и заявленных (прогнозируемых) потребностей водопользователей бассейна.</w:t>
      </w:r>
    </w:p>
    <w:p w:rsidR="0026455D" w:rsidRPr="00A66650" w:rsidRDefault="0026455D" w:rsidP="0026455D">
      <w:pPr>
        <w:spacing w:line="360" w:lineRule="auto"/>
        <w:ind w:firstLine="709"/>
        <w:jc w:val="both"/>
        <w:rPr>
          <w:rFonts w:eastAsia="NSimSun"/>
          <w:kern w:val="2"/>
          <w:lang w:eastAsia="zh-CN" w:bidi="hi-IN"/>
        </w:rPr>
      </w:pPr>
      <w:r w:rsidRPr="00A66650">
        <w:rPr>
          <w:rFonts w:eastAsia="NSimSun"/>
          <w:kern w:val="2"/>
          <w:lang w:eastAsia="zh-CN" w:bidi="hi-IN"/>
        </w:rPr>
        <w:t xml:space="preserve">Корректировка-1 Книги 4 СКИОВО-Надым содержит результаты расчета водохозяйственных балансов для условий года 95% обеспеченности по тем же водохозяйственным участкам (ВХУ), группам ВХУ, отдельным водным объектам, что и в утвержденной СКИОВО-Надым. </w:t>
      </w:r>
    </w:p>
    <w:p w:rsidR="0026455D" w:rsidRPr="00A66650" w:rsidRDefault="0026455D" w:rsidP="0026455D">
      <w:pPr>
        <w:spacing w:line="360" w:lineRule="auto"/>
        <w:ind w:firstLine="709"/>
        <w:jc w:val="both"/>
        <w:rPr>
          <w:rFonts w:eastAsia="NSimSun"/>
          <w:kern w:val="2"/>
          <w:lang w:eastAsia="zh-CN" w:bidi="hi-IN"/>
        </w:rPr>
      </w:pPr>
      <w:r w:rsidRPr="00A66650">
        <w:rPr>
          <w:rFonts w:eastAsia="NSimSun"/>
          <w:kern w:val="2"/>
          <w:lang w:eastAsia="zh-CN" w:bidi="hi-IN"/>
        </w:rPr>
        <w:t xml:space="preserve">Расчет проведен на основе Методики расчета водохозяйственных балансов водных объектов (утв. приказом МПР России от 30 ноября </w:t>
      </w:r>
      <w:smartTag w:uri="urn:schemas-microsoft-com:office:smarttags" w:element="metricconverter">
        <w:smartTagPr>
          <w:attr w:name="ProductID" w:val="2007 г"/>
        </w:smartTagPr>
        <w:r w:rsidRPr="00A66650">
          <w:rPr>
            <w:rFonts w:eastAsia="NSimSun"/>
            <w:kern w:val="2"/>
            <w:lang w:eastAsia="zh-CN" w:bidi="hi-IN"/>
          </w:rPr>
          <w:t>2007 г</w:t>
        </w:r>
      </w:smartTag>
      <w:r w:rsidRPr="00A66650">
        <w:rPr>
          <w:rFonts w:eastAsia="NSimSun"/>
          <w:kern w:val="2"/>
          <w:lang w:eastAsia="zh-CN" w:bidi="hi-IN"/>
        </w:rPr>
        <w:t>. N 314). В качестве расчетного интервала принят календарный месяц с итогами за годовой период. Расчеты выполнены с учетом регулирующего влияния водохранилищ (средних и крупных, с объемом свыше 10 млн м</w:t>
      </w:r>
      <w:r w:rsidRPr="00A66650">
        <w:rPr>
          <w:rFonts w:eastAsia="NSimSun"/>
          <w:kern w:val="2"/>
          <w:vertAlign w:val="superscript"/>
          <w:lang w:eastAsia="zh-CN" w:bidi="hi-IN"/>
        </w:rPr>
        <w:t>3</w:t>
      </w:r>
      <w:r w:rsidRPr="00A66650">
        <w:rPr>
          <w:rFonts w:eastAsia="NSimSun"/>
          <w:kern w:val="2"/>
          <w:lang w:eastAsia="zh-CN" w:bidi="hi-IN"/>
        </w:rPr>
        <w:t xml:space="preserve">). </w:t>
      </w:r>
    </w:p>
    <w:p w:rsidR="00065C11" w:rsidRPr="00A66650" w:rsidRDefault="00065C11" w:rsidP="00065C11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66650">
        <w:rPr>
          <w:rFonts w:ascii="Times New Roman" w:hAnsi="Times New Roman" w:cs="Times New Roman"/>
        </w:rPr>
        <w:t xml:space="preserve">Сведения по </w:t>
      </w:r>
      <w:r w:rsidR="0026455D" w:rsidRPr="00A66650">
        <w:rPr>
          <w:rFonts w:ascii="Times New Roman" w:hAnsi="Times New Roman" w:cs="Times New Roman"/>
        </w:rPr>
        <w:t xml:space="preserve">планируемым показателям водопользования </w:t>
      </w:r>
      <w:r w:rsidRPr="00A66650">
        <w:rPr>
          <w:rFonts w:ascii="Times New Roman" w:hAnsi="Times New Roman" w:cs="Times New Roman"/>
        </w:rPr>
        <w:t>предоставлены Нижне-Обским БВУ. Остальные составляющие водохозяйственного баланса за исключением специально оговоренных случаев принимались равными приведенным в Книге 4 СКИОВО–</w:t>
      </w:r>
      <w:r w:rsidR="007B208A" w:rsidRPr="00A66650">
        <w:rPr>
          <w:rFonts w:ascii="Times New Roman" w:hAnsi="Times New Roman" w:cs="Times New Roman"/>
        </w:rPr>
        <w:t>Надым</w:t>
      </w:r>
      <w:r w:rsidRPr="00A66650">
        <w:rPr>
          <w:rFonts w:ascii="Times New Roman" w:hAnsi="Times New Roman" w:cs="Times New Roman"/>
        </w:rPr>
        <w:t xml:space="preserve"> (утв. 20.05.2014 г.).</w:t>
      </w:r>
    </w:p>
    <w:p w:rsidR="00065C11" w:rsidRPr="00A66650" w:rsidRDefault="00065C11" w:rsidP="00065C11">
      <w:pPr>
        <w:spacing w:line="360" w:lineRule="auto"/>
        <w:ind w:firstLine="708"/>
        <w:jc w:val="both"/>
      </w:pPr>
      <w:r w:rsidRPr="00A66650">
        <w:t>Корректировка-1 Книги 4 является неотъемлемым дополнением к Книге 4 СКИОВО–Надым (утв. 20.05.2014 г.)</w:t>
      </w:r>
    </w:p>
    <w:p w:rsidR="00065C11" w:rsidRPr="00A66650" w:rsidRDefault="00065C11" w:rsidP="00065C11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66650">
        <w:rPr>
          <w:rFonts w:ascii="Times New Roman" w:hAnsi="Times New Roman" w:cs="Times New Roman"/>
        </w:rPr>
        <w:t>Корректировка Книги 4 СКИОВО–Надым выполнена ФГБУ Российский НИИ комплексного использования и охраны водных ресурсов (ФГБУ РосНИИВХ, г. Екатеринбург) по государственному заданию.</w:t>
      </w:r>
    </w:p>
    <w:p w:rsidR="00065C11" w:rsidRPr="00902CF0" w:rsidRDefault="00065C11" w:rsidP="00065C11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26455D" w:rsidRDefault="0026455D">
      <w:pPr>
        <w:spacing w:after="160" w:line="259" w:lineRule="auto"/>
      </w:pPr>
      <w:r>
        <w:br w:type="page"/>
      </w:r>
    </w:p>
    <w:p w:rsidR="0026455D" w:rsidRPr="0026455D" w:rsidRDefault="0026455D" w:rsidP="0026455D">
      <w:pPr>
        <w:pStyle w:val="1"/>
        <w:jc w:val="center"/>
      </w:pPr>
      <w:bookmarkStart w:id="2" w:name="_Toc70514550"/>
      <w:r w:rsidRPr="0026455D">
        <w:lastRenderedPageBreak/>
        <w:t>Методика расчета и исходные данные</w:t>
      </w:r>
      <w:bookmarkEnd w:id="2"/>
    </w:p>
    <w:p w:rsidR="00065C11" w:rsidRPr="002B257F" w:rsidRDefault="00065C11" w:rsidP="00065C11">
      <w:pPr>
        <w:spacing w:line="360" w:lineRule="auto"/>
        <w:ind w:firstLine="708"/>
        <w:jc w:val="both"/>
      </w:pPr>
      <w:r w:rsidRPr="002B257F">
        <w:t xml:space="preserve">В соответствии с Методикой расчета водохозяйственных балансов водных объектов приходными статьями водохозяйственного баланса </w:t>
      </w:r>
      <w:r>
        <w:t xml:space="preserve">(ВХБ) </w:t>
      </w:r>
      <w:r w:rsidRPr="002B257F">
        <w:t xml:space="preserve">для каждого расчетного створа являются: </w:t>
      </w:r>
    </w:p>
    <w:p w:rsidR="00065C11" w:rsidRPr="002B257F" w:rsidRDefault="00065C11" w:rsidP="00065C11">
      <w:pPr>
        <w:pStyle w:val="a4"/>
        <w:spacing w:line="360" w:lineRule="auto"/>
        <w:ind w:left="0"/>
      </w:pPr>
      <w:r w:rsidRPr="002B257F">
        <w:rPr>
          <w:lang w:val="en-US"/>
        </w:rPr>
        <w:t>W</w:t>
      </w:r>
      <w:r w:rsidRPr="002B257F">
        <w:rPr>
          <w:vertAlign w:val="subscript"/>
        </w:rPr>
        <w:t>вх</w:t>
      </w:r>
      <w:r w:rsidRPr="002B257F">
        <w:t xml:space="preserve"> – проектный объем стока, поступающий через граничные створы за расчетный период с вышележащих (прилегающих) ВХУ;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бок</w:t>
      </w:r>
      <w:r w:rsidRPr="002B257F">
        <w:t xml:space="preserve"> – объем воды, формирующийся за расчетный период на ВХУ (боковая приточность);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пзв</w:t>
      </w:r>
      <w:r w:rsidRPr="002B257F">
        <w:t xml:space="preserve"> – объем водозабора из подземных водных объектов на ВХУ, осуществляемый в порядке, установленном законодательством;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вв</w:t>
      </w:r>
      <w:r w:rsidRPr="002B257F">
        <w:t xml:space="preserve"> – возвратные воды на ВХУ (поступающие в поверхностные водные объекты);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дот</w:t>
      </w:r>
      <w:r w:rsidRPr="002B257F">
        <w:t xml:space="preserve"> – дотационный объем воды, поступающий на ВХУ из систем    территориального перераспределения стока (межбассейновые и внутрибассейновые переброски);</w:t>
      </w:r>
    </w:p>
    <w:p w:rsidR="00065C11" w:rsidRPr="002B257F" w:rsidRDefault="00065C11" w:rsidP="00065C11">
      <w:pPr>
        <w:spacing w:line="360" w:lineRule="auto"/>
      </w:pPr>
      <w:r w:rsidRPr="002B257F">
        <w:t>ΔV – сработка (+) или наполнение (–) прудов и водохранилищ на ВХУ;</w:t>
      </w:r>
    </w:p>
    <w:p w:rsidR="00065C11" w:rsidRPr="002B257F" w:rsidRDefault="00065C11" w:rsidP="00065C11">
      <w:pPr>
        <w:spacing w:line="360" w:lineRule="auto"/>
        <w:ind w:firstLine="708"/>
      </w:pPr>
      <w:r w:rsidRPr="002B257F">
        <w:t>Расходными статьями баланса (расчетные требования на ВХУ) являются: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л</w:t>
      </w:r>
      <w:r w:rsidRPr="002B257F">
        <w:t xml:space="preserve"> – потери воды при оседании льда на берега при зимней сработке водохранилища +) и/или возврат воды в результате таяния льда весной (-);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 xml:space="preserve">исп </w:t>
      </w:r>
      <w:r w:rsidRPr="002B257F">
        <w:t>– потери на дополнительное испарение с акватории водоемов;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ф</w:t>
      </w:r>
      <w:r w:rsidRPr="002B257F">
        <w:t xml:space="preserve"> – фильтрационные потери из водохранилищ, каналов, других поверхностных водных объектов в пределах ВХУ;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у</w:t>
      </w:r>
      <w:r w:rsidRPr="002B257F">
        <w:t xml:space="preserve"> – уменьшение речного стока, вызванное водозабором из подземных водных объектов, имеющих гидравлическую связь с рекой;</w:t>
      </w:r>
    </w:p>
    <w:p w:rsidR="00065C11" w:rsidRPr="002B257F" w:rsidRDefault="00065C11" w:rsidP="00065C11">
      <w:pPr>
        <w:spacing w:line="360" w:lineRule="auto"/>
      </w:pPr>
      <w:r w:rsidRPr="002B257F">
        <w:t>W</w:t>
      </w:r>
      <w:r w:rsidRPr="002B257F">
        <w:rPr>
          <w:vertAlign w:val="subscript"/>
        </w:rPr>
        <w:t>пер</w:t>
      </w:r>
      <w:r w:rsidRPr="002B257F">
        <w:t xml:space="preserve"> – переброска части стока (объема воды) за пределы ВХУ;</w:t>
      </w:r>
    </w:p>
    <w:p w:rsidR="00065C11" w:rsidRPr="002B257F" w:rsidRDefault="00065C11" w:rsidP="00065C11">
      <w:pPr>
        <w:spacing w:line="360" w:lineRule="auto"/>
      </w:pPr>
      <w:r w:rsidRPr="002B257F">
        <w:t>W</w:t>
      </w:r>
      <w:r w:rsidRPr="002B257F">
        <w:rPr>
          <w:vertAlign w:val="subscript"/>
        </w:rPr>
        <w:t>вдп</w:t>
      </w:r>
      <w:r w:rsidRPr="002B257F">
        <w:t xml:space="preserve"> – суммарные требования всех водопользователей на ВХУ; в расчетных таблицах Корректировки-1 приведены не только суммарные требования, но и их подразделение по используемым источникам (поверхностные и подземные водные объекты) и целям водоснабжения (питьевое и хозяйственно-бытовое, промышленное и пр.); при прочих равных условиях указанное подразделение произведено пропорционально фактическому, установленному по данным ИАС 2-ТП (водхоз) за 2019 г.</w:t>
      </w:r>
    </w:p>
    <w:p w:rsidR="00065C11" w:rsidRPr="002B257F" w:rsidRDefault="00065C11" w:rsidP="00065C11">
      <w:pPr>
        <w:spacing w:line="360" w:lineRule="auto"/>
      </w:pPr>
      <w:r w:rsidRPr="002B257F">
        <w:t>W</w:t>
      </w:r>
      <w:r w:rsidRPr="002B257F">
        <w:rPr>
          <w:vertAlign w:val="subscript"/>
        </w:rPr>
        <w:t>кп</w:t>
      </w:r>
      <w:r w:rsidRPr="002B257F">
        <w:t xml:space="preserve"> – требуемая величина стока в расчетном створе (транзитный сток или комплексный попуск, в котором суммированы санитарно-экологические и хозяйственные попуски);</w:t>
      </w:r>
    </w:p>
    <w:p w:rsidR="00065C11" w:rsidRPr="002B257F" w:rsidRDefault="00065C11" w:rsidP="00065C11">
      <w:pPr>
        <w:spacing w:line="360" w:lineRule="auto"/>
      </w:pPr>
      <w:r w:rsidRPr="002B257F">
        <w:t>B – результирующая водохозяйственного баланса (избыток или дефицит водных ресурсов) для расчетного ВХУ.</w:t>
      </w:r>
    </w:p>
    <w:p w:rsidR="00065C11" w:rsidRPr="002B257F" w:rsidRDefault="00065C11" w:rsidP="00065C11">
      <w:pPr>
        <w:spacing w:line="360" w:lineRule="auto"/>
        <w:ind w:firstLine="709"/>
        <w:jc w:val="both"/>
      </w:pPr>
      <w:r w:rsidRPr="002B257F">
        <w:t>Результаты водохозяйственного баланса фиксируют величину дефицита водных ресурсов Def, резерв воды W</w:t>
      </w:r>
      <w:r w:rsidRPr="002B257F">
        <w:rPr>
          <w:vertAlign w:val="subscript"/>
        </w:rPr>
        <w:t xml:space="preserve">рез </w:t>
      </w:r>
      <w:r w:rsidRPr="002B257F">
        <w:t>и проектный (транзитный) сток W</w:t>
      </w:r>
      <w:r w:rsidRPr="002B257F">
        <w:rPr>
          <w:vertAlign w:val="subscript"/>
        </w:rPr>
        <w:t>пс</w:t>
      </w:r>
      <w:r w:rsidRPr="002B257F">
        <w:t xml:space="preserve"> на следующий ВХУ.</w:t>
      </w:r>
    </w:p>
    <w:p w:rsidR="0026455D" w:rsidRDefault="0026455D" w:rsidP="0026455D">
      <w:pPr>
        <w:spacing w:line="360" w:lineRule="auto"/>
        <w:ind w:firstLine="709"/>
        <w:jc w:val="both"/>
        <w:rPr>
          <w:rFonts w:eastAsiaTheme="minorHAnsi"/>
        </w:rPr>
      </w:pPr>
      <w:r>
        <w:lastRenderedPageBreak/>
        <w:t>При B ≥ 0 резерв водных ресурсов равен балансу W</w:t>
      </w:r>
      <w:r>
        <w:rPr>
          <w:vertAlign w:val="subscript"/>
        </w:rPr>
        <w:t>рез</w:t>
      </w:r>
      <w:r>
        <w:t xml:space="preserve"> = B, а дефицит Def = 0.</w:t>
      </w:r>
    </w:p>
    <w:p w:rsidR="0026455D" w:rsidRDefault="0026455D" w:rsidP="0026455D">
      <w:pPr>
        <w:spacing w:line="360" w:lineRule="auto"/>
        <w:ind w:firstLine="709"/>
        <w:jc w:val="both"/>
      </w:pPr>
      <w:r>
        <w:t>При B &lt; 0 резерв водных ресурсов равен нулю W</w:t>
      </w:r>
      <w:r>
        <w:rPr>
          <w:vertAlign w:val="subscript"/>
        </w:rPr>
        <w:t>рез</w:t>
      </w:r>
      <w:r>
        <w:t xml:space="preserve"> = 0, а дефицит Def = -B. </w:t>
      </w:r>
    </w:p>
    <w:p w:rsidR="0026455D" w:rsidRDefault="0026455D" w:rsidP="0026455D">
      <w:pPr>
        <w:spacing w:line="360" w:lineRule="auto"/>
        <w:ind w:firstLine="709"/>
        <w:jc w:val="both"/>
      </w:pPr>
      <w:r>
        <w:t>Требования водопользователей на расчетном ВХУ (W</w:t>
      </w:r>
      <w:r>
        <w:rPr>
          <w:vertAlign w:val="subscript"/>
        </w:rPr>
        <w:t>вдп</w:t>
      </w:r>
      <w:r>
        <w:t>) подразделяются на:</w:t>
      </w:r>
    </w:p>
    <w:p w:rsidR="0026455D" w:rsidRDefault="0026455D" w:rsidP="0026455D">
      <w:pPr>
        <w:numPr>
          <w:ilvl w:val="0"/>
          <w:numId w:val="2"/>
        </w:numPr>
        <w:spacing w:line="360" w:lineRule="auto"/>
        <w:jc w:val="both"/>
      </w:pPr>
      <w:r>
        <w:t>требования первого приоритета (питьевое и хозяйственно-бытовое водоснабжение);</w:t>
      </w:r>
    </w:p>
    <w:p w:rsidR="0026455D" w:rsidRDefault="0026455D" w:rsidP="0026455D">
      <w:pPr>
        <w:numPr>
          <w:ilvl w:val="0"/>
          <w:numId w:val="2"/>
        </w:numPr>
        <w:spacing w:line="360" w:lineRule="auto"/>
        <w:jc w:val="both"/>
      </w:pPr>
      <w:r>
        <w:t xml:space="preserve">требования второго приоритета (сельскохозяйственное водоснабжение, орошение, рыбоводство и др.); </w:t>
      </w:r>
    </w:p>
    <w:p w:rsidR="0026455D" w:rsidRDefault="0026455D" w:rsidP="0026455D">
      <w:pPr>
        <w:numPr>
          <w:ilvl w:val="0"/>
          <w:numId w:val="2"/>
        </w:numPr>
        <w:spacing w:line="360" w:lineRule="auto"/>
        <w:jc w:val="both"/>
      </w:pPr>
      <w:r>
        <w:t>производственное водоснабжение</w:t>
      </w:r>
    </w:p>
    <w:p w:rsidR="0026455D" w:rsidRDefault="0026455D" w:rsidP="0026455D">
      <w:pPr>
        <w:pStyle w:val="a4"/>
        <w:numPr>
          <w:ilvl w:val="0"/>
          <w:numId w:val="2"/>
        </w:numPr>
        <w:spacing w:line="360" w:lineRule="auto"/>
        <w:contextualSpacing/>
        <w:jc w:val="both"/>
      </w:pPr>
      <w:r>
        <w:t>прочие.</w:t>
      </w:r>
    </w:p>
    <w:p w:rsidR="0026455D" w:rsidRDefault="0026455D" w:rsidP="0026455D">
      <w:pPr>
        <w:spacing w:line="360" w:lineRule="auto"/>
        <w:ind w:firstLine="709"/>
        <w:jc w:val="both"/>
      </w:pPr>
      <w:r>
        <w:t>Данные по перспективным потребностям водопользования представлены Нижне-Обским БВУ. В процессе расчета ВХБ данные уточнялись и корректировались. Окончательный вариант данных представлен ниже (</w:t>
      </w:r>
      <w:r>
        <w:fldChar w:fldCharType="begin"/>
      </w:r>
      <w:r>
        <w:instrText xml:space="preserve"> REF _Ref67296983 \h  \* MERGEFORMAT </w:instrText>
      </w:r>
      <w:r>
        <w:fldChar w:fldCharType="separate"/>
      </w:r>
      <w:r>
        <w:t>Таблица 1</w:t>
      </w:r>
      <w:r>
        <w:fldChar w:fldCharType="end"/>
      </w:r>
      <w:r>
        <w:t>).</w:t>
      </w:r>
    </w:p>
    <w:p w:rsidR="0026455D" w:rsidRPr="0026455D" w:rsidRDefault="0026455D" w:rsidP="0026455D">
      <w:pPr>
        <w:pStyle w:val="a9"/>
        <w:rPr>
          <w:sz w:val="24"/>
          <w:szCs w:val="24"/>
        </w:rPr>
      </w:pPr>
      <w:bookmarkStart w:id="3" w:name="_Ref67296983"/>
      <w:r w:rsidRPr="0026455D">
        <w:rPr>
          <w:sz w:val="24"/>
          <w:szCs w:val="24"/>
        </w:rPr>
        <w:t xml:space="preserve">Таблица </w:t>
      </w:r>
      <w:r w:rsidRPr="0026455D">
        <w:rPr>
          <w:sz w:val="24"/>
          <w:szCs w:val="24"/>
        </w:rPr>
        <w:fldChar w:fldCharType="begin"/>
      </w:r>
      <w:r w:rsidRPr="0026455D">
        <w:rPr>
          <w:noProof/>
          <w:sz w:val="24"/>
          <w:szCs w:val="24"/>
        </w:rPr>
        <w:instrText xml:space="preserve"> SEQ Таблица \* ARABIC </w:instrText>
      </w:r>
      <w:r w:rsidRPr="0026455D">
        <w:rPr>
          <w:sz w:val="24"/>
          <w:szCs w:val="24"/>
        </w:rPr>
        <w:fldChar w:fldCharType="separate"/>
      </w:r>
      <w:r w:rsidRPr="0026455D">
        <w:rPr>
          <w:noProof/>
          <w:sz w:val="24"/>
          <w:szCs w:val="24"/>
        </w:rPr>
        <w:t>1</w:t>
      </w:r>
      <w:r w:rsidRPr="0026455D">
        <w:rPr>
          <w:sz w:val="24"/>
          <w:szCs w:val="24"/>
        </w:rPr>
        <w:fldChar w:fldCharType="end"/>
      </w:r>
      <w:bookmarkEnd w:id="3"/>
      <w:r w:rsidRPr="0026455D">
        <w:rPr>
          <w:sz w:val="24"/>
          <w:szCs w:val="24"/>
        </w:rPr>
        <w:t xml:space="preserve"> – П</w:t>
      </w:r>
      <w:r w:rsidRPr="0026455D">
        <w:rPr>
          <w:rFonts w:eastAsia="Times New Roman"/>
          <w:sz w:val="24"/>
          <w:szCs w:val="24"/>
        </w:rPr>
        <w:t>ланируемые показатели водопользования, тыс. м</w:t>
      </w:r>
      <w:r w:rsidRPr="0026455D">
        <w:rPr>
          <w:rFonts w:eastAsia="Times New Roman"/>
          <w:sz w:val="24"/>
          <w:szCs w:val="24"/>
          <w:vertAlign w:val="superscript"/>
        </w:rPr>
        <w:t>3</w:t>
      </w:r>
      <w:r w:rsidRPr="0026455D">
        <w:rPr>
          <w:rFonts w:eastAsia="Times New Roman"/>
          <w:sz w:val="24"/>
          <w:szCs w:val="24"/>
        </w:rPr>
        <w:t xml:space="preserve"> в год</w:t>
      </w: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843"/>
        <w:gridCol w:w="1276"/>
        <w:gridCol w:w="1276"/>
        <w:gridCol w:w="1277"/>
        <w:gridCol w:w="1841"/>
      </w:tblGrid>
      <w:tr w:rsidR="00126936" w:rsidRPr="00A66650" w:rsidTr="00126936">
        <w:trPr>
          <w:cantSplit/>
          <w:trHeight w:val="255"/>
          <w:tblHeader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36" w:rsidRPr="00A66650" w:rsidRDefault="00126936" w:rsidP="00EC763B">
            <w:pPr>
              <w:pStyle w:val="101"/>
              <w:rPr>
                <w:i w:val="0"/>
                <w:iCs/>
                <w:sz w:val="22"/>
                <w:lang w:eastAsia="en-US"/>
              </w:rPr>
            </w:pPr>
            <w:r w:rsidRPr="00A66650">
              <w:rPr>
                <w:i w:val="0"/>
                <w:iCs/>
                <w:sz w:val="22"/>
                <w:lang w:eastAsia="en-US"/>
              </w:rPr>
              <w:t>ВХУ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36" w:rsidRPr="00A66650" w:rsidRDefault="00126936">
            <w:pPr>
              <w:pStyle w:val="101"/>
              <w:rPr>
                <w:i w:val="0"/>
                <w:iCs/>
                <w:sz w:val="22"/>
                <w:lang w:eastAsia="en-US"/>
              </w:rPr>
            </w:pPr>
            <w:r w:rsidRPr="00A66650">
              <w:rPr>
                <w:i w:val="0"/>
                <w:iCs/>
                <w:sz w:val="22"/>
                <w:lang w:eastAsia="en-US"/>
              </w:rPr>
              <w:t>Субъект РФ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6" w:rsidRPr="00A66650" w:rsidRDefault="00126936">
            <w:pPr>
              <w:pStyle w:val="101"/>
              <w:rPr>
                <w:i w:val="0"/>
                <w:iCs/>
                <w:sz w:val="22"/>
                <w:lang w:eastAsia="en-US"/>
              </w:rPr>
            </w:pPr>
            <w:r w:rsidRPr="00A66650">
              <w:rPr>
                <w:i w:val="0"/>
                <w:iCs/>
                <w:sz w:val="22"/>
                <w:lang w:eastAsia="en-US"/>
              </w:rPr>
              <w:t>Забор из природных водных объектов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936" w:rsidRPr="00A66650" w:rsidRDefault="00126936">
            <w:pPr>
              <w:pStyle w:val="101"/>
              <w:rPr>
                <w:i w:val="0"/>
                <w:iCs/>
                <w:sz w:val="22"/>
                <w:lang w:eastAsia="en-US"/>
              </w:rPr>
            </w:pPr>
            <w:r w:rsidRPr="00A66650">
              <w:rPr>
                <w:i w:val="0"/>
                <w:iCs/>
                <w:sz w:val="22"/>
                <w:lang w:eastAsia="en-US"/>
              </w:rPr>
              <w:t>Сброс сточных вод в поверхн. водные объекты (</w:t>
            </w:r>
            <w:r w:rsidRPr="00A66650">
              <w:rPr>
                <w:i w:val="0"/>
                <w:iCs/>
                <w:sz w:val="22"/>
                <w:lang w:val="en-US" w:eastAsia="en-US"/>
              </w:rPr>
              <w:t>W</w:t>
            </w:r>
            <w:r w:rsidRPr="00A66650">
              <w:rPr>
                <w:i w:val="0"/>
                <w:iCs/>
                <w:sz w:val="22"/>
                <w:vertAlign w:val="subscript"/>
                <w:lang w:eastAsia="en-US"/>
              </w:rPr>
              <w:t>вв</w:t>
            </w:r>
            <w:r w:rsidRPr="00A66650">
              <w:rPr>
                <w:i w:val="0"/>
                <w:iCs/>
                <w:sz w:val="22"/>
                <w:lang w:eastAsia="en-US"/>
              </w:rPr>
              <w:t>)</w:t>
            </w:r>
          </w:p>
        </w:tc>
      </w:tr>
      <w:tr w:rsidR="00126936" w:rsidRPr="00A66650" w:rsidTr="00126936">
        <w:trPr>
          <w:cantSplit/>
          <w:trHeight w:val="255"/>
          <w:tblHeader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36" w:rsidRPr="00A66650" w:rsidRDefault="00126936" w:rsidP="00EC763B">
            <w:pPr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36" w:rsidRPr="00A66650" w:rsidRDefault="00126936" w:rsidP="00EC763B">
            <w:pPr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936" w:rsidRPr="00A66650" w:rsidRDefault="00126936" w:rsidP="00EC763B">
            <w:pPr>
              <w:pStyle w:val="101"/>
              <w:rPr>
                <w:i w:val="0"/>
                <w:iCs/>
                <w:sz w:val="22"/>
                <w:lang w:eastAsia="en-US"/>
              </w:rPr>
            </w:pPr>
            <w:r w:rsidRPr="00A66650">
              <w:rPr>
                <w:i w:val="0"/>
                <w:iCs/>
                <w:sz w:val="22"/>
                <w:lang w:eastAsia="en-US"/>
              </w:rPr>
              <w:t>поверхн.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36" w:rsidRPr="00A66650" w:rsidRDefault="00126936" w:rsidP="00EC763B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 w:rsidRPr="00A66650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морских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936" w:rsidRPr="00A66650" w:rsidRDefault="00126936" w:rsidP="00EC763B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 w:rsidRPr="00A66650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подземн.</w:t>
            </w:r>
            <w:r w:rsidRPr="00A66650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br/>
              <w:t>(Wпзв)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36" w:rsidRPr="00A66650" w:rsidRDefault="00126936" w:rsidP="00EC763B">
            <w:pPr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C763B" w:rsidTr="00126936">
        <w:trPr>
          <w:cantSplit/>
          <w:trHeight w:val="255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63B" w:rsidRPr="00126936" w:rsidRDefault="00EC763B" w:rsidP="0012693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26936">
              <w:rPr>
                <w:color w:val="000000"/>
                <w:sz w:val="22"/>
                <w:szCs w:val="22"/>
              </w:rPr>
              <w:t>15.03.00.001 - Надым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63B" w:rsidRPr="00A66650" w:rsidRDefault="00EC763B" w:rsidP="00EC763B">
            <w:pPr>
              <w:rPr>
                <w:color w:val="000000"/>
                <w:sz w:val="22"/>
                <w:szCs w:val="22"/>
              </w:rPr>
            </w:pPr>
            <w:r w:rsidRPr="00A66650">
              <w:rPr>
                <w:color w:val="000000"/>
                <w:sz w:val="22"/>
                <w:szCs w:val="22"/>
              </w:rPr>
              <w:t>Всего по ВХУ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63B" w:rsidRPr="00A66650" w:rsidRDefault="00EC763B" w:rsidP="00EC763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650">
              <w:rPr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3B" w:rsidRPr="00A66650" w:rsidRDefault="00EC763B" w:rsidP="00EC763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650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63B" w:rsidRPr="00A66650" w:rsidRDefault="00EC763B" w:rsidP="00EC763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650">
              <w:rPr>
                <w:color w:val="000000"/>
                <w:sz w:val="22"/>
                <w:szCs w:val="22"/>
              </w:rPr>
              <w:t>20 970,00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63B" w:rsidRPr="00A66650" w:rsidRDefault="00EC763B" w:rsidP="00EC763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650">
              <w:rPr>
                <w:color w:val="000000"/>
                <w:sz w:val="22"/>
                <w:szCs w:val="22"/>
              </w:rPr>
              <w:t>157 343,00</w:t>
            </w:r>
          </w:p>
        </w:tc>
      </w:tr>
      <w:tr w:rsidR="00EC763B" w:rsidTr="00126936">
        <w:trPr>
          <w:cantSplit/>
          <w:trHeight w:val="255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3B" w:rsidRPr="00126936" w:rsidRDefault="00EC763B" w:rsidP="00EC763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63B" w:rsidRPr="00126936" w:rsidRDefault="00EC763B" w:rsidP="00EC763B">
            <w:pPr>
              <w:rPr>
                <w:rFonts w:eastAsia="Times New Roman"/>
                <w:sz w:val="22"/>
                <w:szCs w:val="22"/>
              </w:rPr>
            </w:pPr>
            <w:r w:rsidRPr="00126936">
              <w:rPr>
                <w:color w:val="000000"/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63B" w:rsidRPr="00126936" w:rsidRDefault="00EC763B" w:rsidP="00EC763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6936">
              <w:rPr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3B" w:rsidRPr="00126936" w:rsidRDefault="00EC763B" w:rsidP="00EC763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6936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63B" w:rsidRPr="00126936" w:rsidRDefault="00EC763B" w:rsidP="00EC763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6936">
              <w:rPr>
                <w:color w:val="000000"/>
                <w:sz w:val="22"/>
                <w:szCs w:val="22"/>
              </w:rPr>
              <w:t>20 970,00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63B" w:rsidRPr="00126936" w:rsidRDefault="00EC763B" w:rsidP="00EC763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26936">
              <w:rPr>
                <w:color w:val="000000"/>
                <w:sz w:val="22"/>
                <w:szCs w:val="22"/>
              </w:rPr>
              <w:t>157 343,00</w:t>
            </w:r>
          </w:p>
        </w:tc>
      </w:tr>
    </w:tbl>
    <w:p w:rsidR="00EC763B" w:rsidRDefault="00EC763B" w:rsidP="00EC763B">
      <w:pPr>
        <w:spacing w:before="120" w:line="360" w:lineRule="auto"/>
        <w:ind w:firstLine="709"/>
        <w:jc w:val="both"/>
        <w:rPr>
          <w:rFonts w:eastAsiaTheme="minorHAnsi"/>
        </w:rPr>
      </w:pPr>
      <w:r>
        <w:t>Приведем пояснения по прочим источникам данных и способам вычисления приведенных выше статей водохозяйственного баланса.</w:t>
      </w:r>
    </w:p>
    <w:p w:rsidR="00EC763B" w:rsidRDefault="00EC763B" w:rsidP="00EC763B">
      <w:pPr>
        <w:spacing w:line="360" w:lineRule="auto"/>
        <w:ind w:firstLine="709"/>
        <w:jc w:val="both"/>
      </w:pPr>
      <w:r>
        <w:rPr>
          <w:b/>
          <w:lang w:val="en-US"/>
        </w:rPr>
        <w:t>W</w:t>
      </w:r>
      <w:r>
        <w:rPr>
          <w:b/>
          <w:vertAlign w:val="subscript"/>
        </w:rPr>
        <w:t>вх</w:t>
      </w:r>
      <w:r>
        <w:rPr>
          <w:vertAlign w:val="subscript"/>
        </w:rPr>
        <w:t xml:space="preserve"> </w:t>
      </w:r>
      <w:r>
        <w:t>принимается по результатам расчета на вышележащих (прилегающих) ВХУ и отдельных водных объектов с указанием составляющих;</w:t>
      </w:r>
    </w:p>
    <w:p w:rsidR="00EC763B" w:rsidRDefault="00EC763B" w:rsidP="00EC763B">
      <w:pPr>
        <w:spacing w:line="360" w:lineRule="auto"/>
        <w:ind w:firstLine="709"/>
        <w:jc w:val="both"/>
      </w:pPr>
      <w:r>
        <w:rPr>
          <w:b/>
          <w:lang w:val="en-US"/>
        </w:rPr>
        <w:t>W</w:t>
      </w:r>
      <w:r>
        <w:rPr>
          <w:b/>
          <w:vertAlign w:val="subscript"/>
        </w:rPr>
        <w:t>бок</w:t>
      </w:r>
      <w:r>
        <w:t xml:space="preserve"> – в соответствии с данными Книги 4 СКИОВО-Надым </w:t>
      </w:r>
      <w:r>
        <w:rPr>
          <w:color w:val="000000"/>
        </w:rPr>
        <w:t xml:space="preserve">(утв. </w:t>
      </w:r>
      <w:r>
        <w:t xml:space="preserve">20.05.2014 г.); </w:t>
      </w:r>
    </w:p>
    <w:p w:rsidR="00EC763B" w:rsidRDefault="00EC763B" w:rsidP="00EC763B">
      <w:pPr>
        <w:spacing w:line="360" w:lineRule="auto"/>
        <w:ind w:firstLine="709"/>
        <w:jc w:val="both"/>
      </w:pPr>
      <w:r>
        <w:rPr>
          <w:b/>
          <w:lang w:val="en-US"/>
        </w:rPr>
        <w:t>W</w:t>
      </w:r>
      <w:r>
        <w:rPr>
          <w:b/>
          <w:vertAlign w:val="subscript"/>
        </w:rPr>
        <w:t>пзв</w:t>
      </w:r>
      <w:r>
        <w:rPr>
          <w:b/>
        </w:rPr>
        <w:t xml:space="preserve">, </w:t>
      </w:r>
      <w:r>
        <w:rPr>
          <w:b/>
          <w:lang w:val="en-US"/>
        </w:rPr>
        <w:t>W</w:t>
      </w:r>
      <w:r>
        <w:rPr>
          <w:b/>
          <w:vertAlign w:val="subscript"/>
        </w:rPr>
        <w:t>вв</w:t>
      </w:r>
      <w:r>
        <w:t xml:space="preserve"> – по представленным данным (</w:t>
      </w:r>
      <w:r>
        <w:fldChar w:fldCharType="begin"/>
      </w:r>
      <w:r>
        <w:instrText xml:space="preserve"> REF _Ref67296983 \h  \* MERGEFORMAT </w:instrText>
      </w:r>
      <w:r>
        <w:fldChar w:fldCharType="separate"/>
      </w:r>
      <w:r>
        <w:t>Таблица 1</w:t>
      </w:r>
      <w:r>
        <w:fldChar w:fldCharType="end"/>
      </w:r>
      <w:r>
        <w:t>); помесячное распределение годовых объемов принимается пропорционально соответствующим данны</w:t>
      </w:r>
      <w:r w:rsidR="002961DF">
        <w:t>м</w:t>
      </w:r>
      <w:r>
        <w:t xml:space="preserve"> из ИАС </w:t>
      </w:r>
      <w:r>
        <w:br/>
        <w:t xml:space="preserve">2-ТП (водхоз) за 2019 г; </w:t>
      </w:r>
    </w:p>
    <w:p w:rsidR="00EC763B" w:rsidRDefault="00EC763B" w:rsidP="00EC763B">
      <w:pPr>
        <w:spacing w:line="360" w:lineRule="auto"/>
        <w:ind w:firstLine="709"/>
        <w:jc w:val="both"/>
      </w:pPr>
      <w:r>
        <w:rPr>
          <w:b/>
          <w:lang w:val="en-US"/>
        </w:rPr>
        <w:t>W</w:t>
      </w:r>
      <w:r>
        <w:rPr>
          <w:b/>
          <w:vertAlign w:val="subscript"/>
        </w:rPr>
        <w:t>л</w:t>
      </w:r>
      <w:r>
        <w:rPr>
          <w:b/>
        </w:rPr>
        <w:t xml:space="preserve">, </w:t>
      </w:r>
      <w:r>
        <w:rPr>
          <w:b/>
          <w:lang w:val="en-US"/>
        </w:rPr>
        <w:t>W</w:t>
      </w:r>
      <w:r>
        <w:rPr>
          <w:b/>
          <w:vertAlign w:val="subscript"/>
        </w:rPr>
        <w:t>исп</w:t>
      </w:r>
      <w:r>
        <w:rPr>
          <w:b/>
        </w:rPr>
        <w:t xml:space="preserve">, </w:t>
      </w:r>
      <w:r>
        <w:rPr>
          <w:b/>
          <w:lang w:val="en-US"/>
        </w:rPr>
        <w:t>W</w:t>
      </w:r>
      <w:r>
        <w:rPr>
          <w:b/>
          <w:vertAlign w:val="subscript"/>
        </w:rPr>
        <w:t>ф</w:t>
      </w:r>
      <w:r>
        <w:t xml:space="preserve"> – в соответствии с данными Книги 4 СКИОВО-</w:t>
      </w:r>
      <w:r w:rsidRPr="00EC763B">
        <w:t xml:space="preserve"> </w:t>
      </w:r>
      <w:r>
        <w:t xml:space="preserve">Надым </w:t>
      </w:r>
      <w:r>
        <w:rPr>
          <w:color w:val="000000"/>
        </w:rPr>
        <w:t xml:space="preserve">(утв. </w:t>
      </w:r>
      <w:r>
        <w:t xml:space="preserve">20.05.2014 г.); </w:t>
      </w:r>
    </w:p>
    <w:p w:rsidR="00EC763B" w:rsidRDefault="00EC763B" w:rsidP="00EC763B">
      <w:pPr>
        <w:spacing w:line="360" w:lineRule="auto"/>
        <w:ind w:firstLine="709"/>
        <w:jc w:val="both"/>
      </w:pPr>
      <w:r>
        <w:rPr>
          <w:b/>
        </w:rPr>
        <w:t>W</w:t>
      </w:r>
      <w:r>
        <w:rPr>
          <w:b/>
          <w:vertAlign w:val="subscript"/>
        </w:rPr>
        <w:t>вдп</w:t>
      </w:r>
      <w:r>
        <w:t xml:space="preserve"> – вычисляется как сумма </w:t>
      </w:r>
      <w:r>
        <w:rPr>
          <w:lang w:val="en-US"/>
        </w:rPr>
        <w:t>W</w:t>
      </w:r>
      <w:r>
        <w:rPr>
          <w:vertAlign w:val="subscript"/>
        </w:rPr>
        <w:t>пзв</w:t>
      </w:r>
      <w:r w:rsidR="001203F3">
        <w:t xml:space="preserve">, </w:t>
      </w:r>
      <w:r>
        <w:t xml:space="preserve">объема забора из поверхностных водных объектов </w:t>
      </w:r>
      <w:r w:rsidR="001203F3">
        <w:t xml:space="preserve"> и объем</w:t>
      </w:r>
      <w:r w:rsidR="005F733C">
        <w:t>а</w:t>
      </w:r>
      <w:r w:rsidR="001203F3">
        <w:t xml:space="preserve"> забора морской воды </w:t>
      </w:r>
      <w:r>
        <w:t>(</w:t>
      </w:r>
      <w:r>
        <w:fldChar w:fldCharType="begin"/>
      </w:r>
      <w:r>
        <w:instrText xml:space="preserve"> REF _Ref67296983 \h  \* MERGEFORMAT </w:instrText>
      </w:r>
      <w:r>
        <w:fldChar w:fldCharType="separate"/>
      </w:r>
      <w:r>
        <w:t xml:space="preserve">Таблица </w:t>
      </w:r>
      <w:r>
        <w:rPr>
          <w:noProof/>
        </w:rPr>
        <w:t>1</w:t>
      </w:r>
      <w:r>
        <w:fldChar w:fldCharType="end"/>
      </w:r>
      <w:r>
        <w:t xml:space="preserve">); помесячное распределение годовых объемов забора воды осуществляется </w:t>
      </w:r>
      <w:r w:rsidR="001203F3">
        <w:t>пропорционально</w:t>
      </w:r>
      <w:r>
        <w:t xml:space="preserve"> соответствующи</w:t>
      </w:r>
      <w:r w:rsidR="002961DF">
        <w:t>м</w:t>
      </w:r>
      <w:r>
        <w:t xml:space="preserve"> данны</w:t>
      </w:r>
      <w:r w:rsidR="002961DF">
        <w:t>м</w:t>
      </w:r>
      <w:r>
        <w:t xml:space="preserve"> из ИАС 2-ТП (водхоз) за </w:t>
      </w:r>
      <w:r w:rsidR="001203F3">
        <w:t xml:space="preserve">2019 </w:t>
      </w:r>
      <w:r>
        <w:t>г;</w:t>
      </w:r>
    </w:p>
    <w:p w:rsidR="0026455D" w:rsidRPr="0026455D" w:rsidRDefault="00EC763B" w:rsidP="0026455D">
      <w:pPr>
        <w:spacing w:line="360" w:lineRule="auto"/>
        <w:ind w:firstLine="709"/>
        <w:jc w:val="both"/>
        <w:rPr>
          <w:rFonts w:eastAsiaTheme="minorHAnsi"/>
        </w:rPr>
      </w:pPr>
      <w:r>
        <w:rPr>
          <w:b/>
        </w:rPr>
        <w:t>W</w:t>
      </w:r>
      <w:r>
        <w:rPr>
          <w:b/>
          <w:vertAlign w:val="subscript"/>
        </w:rPr>
        <w:t>кп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рассчитывается помесячно как максимальное из значений санитарно-экологического и хозяйственного попуска; принято равным значениям</w:t>
      </w:r>
      <w:r w:rsidR="005F733C">
        <w:t>,</w:t>
      </w:r>
      <w:r>
        <w:t xml:space="preserve"> приведенным в Книге 4 утв. СКИОВО-</w:t>
      </w:r>
      <w:r w:rsidR="001203F3">
        <w:t>Надым</w:t>
      </w:r>
      <w:r>
        <w:t xml:space="preserve">. </w:t>
      </w:r>
    </w:p>
    <w:p w:rsidR="00065C11" w:rsidRDefault="00065C11" w:rsidP="00065C11">
      <w:pPr>
        <w:keepNext/>
        <w:tabs>
          <w:tab w:val="num" w:pos="0"/>
        </w:tabs>
        <w:sectPr w:rsidR="00065C11" w:rsidSect="0026455D">
          <w:footerReference w:type="even" r:id="rId7"/>
          <w:footerReference w:type="default" r:id="rId8"/>
          <w:pgSz w:w="11906" w:h="16838" w:code="9"/>
          <w:pgMar w:top="851" w:right="851" w:bottom="851" w:left="1979" w:header="709" w:footer="709" w:gutter="0"/>
          <w:pgNumType w:start="1"/>
          <w:cols w:space="708"/>
          <w:titlePg/>
          <w:docGrid w:linePitch="360"/>
        </w:sectPr>
      </w:pPr>
    </w:p>
    <w:p w:rsidR="00985992" w:rsidRPr="0060794B" w:rsidRDefault="00985992" w:rsidP="00985992">
      <w:pPr>
        <w:pStyle w:val="1"/>
        <w:pageBreakBefore w:val="0"/>
        <w:suppressAutoHyphens w:val="0"/>
        <w:spacing w:after="0" w:line="259" w:lineRule="auto"/>
        <w:contextualSpacing w:val="0"/>
        <w:jc w:val="center"/>
        <w:rPr>
          <w:b w:val="0"/>
        </w:rPr>
      </w:pPr>
      <w:bookmarkStart w:id="4" w:name="_Toc62645158"/>
      <w:bookmarkStart w:id="5" w:name="_Toc70514551"/>
      <w:r>
        <w:lastRenderedPageBreak/>
        <w:t>Перспективные в</w:t>
      </w:r>
      <w:r w:rsidRPr="0060794B">
        <w:t>одохозяйственные балансы</w:t>
      </w:r>
      <w:r>
        <w:t xml:space="preserve"> расчетного года 95% </w:t>
      </w:r>
      <w:r w:rsidRPr="0060794B">
        <w:t xml:space="preserve">обеспеченности </w:t>
      </w:r>
      <w:r>
        <w:t>по водности по бассейну</w:t>
      </w:r>
      <w:r w:rsidRPr="0060794B">
        <w:t xml:space="preserve"> </w:t>
      </w:r>
      <w:r>
        <w:t>р. </w:t>
      </w:r>
      <w:bookmarkEnd w:id="4"/>
      <w:r>
        <w:t>Надым</w:t>
      </w:r>
      <w:bookmarkEnd w:id="5"/>
    </w:p>
    <w:p w:rsidR="00985992" w:rsidRDefault="00985992" w:rsidP="00985992">
      <w:pPr>
        <w:rPr>
          <w:vertAlign w:val="superscript"/>
        </w:rPr>
      </w:pPr>
      <w:r>
        <w:t xml:space="preserve">Таблица </w:t>
      </w:r>
      <w:r w:rsidR="00392711">
        <w:t>2</w:t>
      </w:r>
      <w:r>
        <w:t xml:space="preserve"> – </w:t>
      </w:r>
      <w:r w:rsidRPr="00985992">
        <w:t>ВХУ 15.03.00.001 р.</w:t>
      </w:r>
      <w:r>
        <w:t xml:space="preserve"> </w:t>
      </w:r>
      <w:r w:rsidRPr="00985992">
        <w:t>Надым - устье, млн. м</w:t>
      </w:r>
      <w:r w:rsidRPr="00985992">
        <w:rPr>
          <w:vertAlign w:val="superscript"/>
        </w:rPr>
        <w:t>3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5014"/>
        <w:gridCol w:w="800"/>
        <w:gridCol w:w="800"/>
        <w:gridCol w:w="800"/>
        <w:gridCol w:w="800"/>
        <w:gridCol w:w="861"/>
        <w:gridCol w:w="800"/>
        <w:gridCol w:w="700"/>
        <w:gridCol w:w="757"/>
        <w:gridCol w:w="700"/>
        <w:gridCol w:w="773"/>
        <w:gridCol w:w="700"/>
        <w:gridCol w:w="700"/>
        <w:gridCol w:w="816"/>
      </w:tblGrid>
      <w:tr w:rsidR="00985992" w:rsidRPr="00985992" w:rsidTr="00985992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Составляющая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i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i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i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i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i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i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i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i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i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i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i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i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i/>
                <w:color w:val="000000"/>
                <w:sz w:val="16"/>
                <w:szCs w:val="16"/>
              </w:rPr>
              <w:t>Год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5F73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I. Приходная часть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1. Объем стока, поступающий на ВХУ с вышележащих (прилегающих) створов, Wвх: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2. Объем стока, формирующийся на ВХУ, Wбок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1551,26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5312,35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2561,05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980,52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936,61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848,80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614,65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468,31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380,50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336,59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307,33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336,59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14634,56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3. Объем дотационного стока на ВХУ, Wдот: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4. Объем водозабора подземных вод, Wпзв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1,81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1,72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1,91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1,66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1,63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1,79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1,87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1,72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1,78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20,97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4.1 Объем водозабора морских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8,60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7,57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8,18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9,01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7,88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7,86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8,05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8,73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8,90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8,16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8,59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8,48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100,00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5. Объем возвратных вод на ВХУ, Wвв: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14,38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11,69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12,21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13,49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13,55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14,64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13,99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13,65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13,44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13,15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157,34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по приходной части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1576,05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5333,44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2582,63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1002,64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958,36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871,78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637,94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493,47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405,27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360,13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331,16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360,01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14912,87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5F73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II. Расходная часть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7.  Потери на дополнительное испарение и ледообразование с поверхности водохранилищ, Wисп, W 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8. Фильтрационные потери из водохранилищ, Wф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9. Уменьшение речного стока, вызванное отбором подземных вод, Wу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20,97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10. Объем переброски части стока за пределы ВХУ, Wпер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11.  Требования водопользователей, Wвдп,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24,17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22,98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25,35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22,15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22,06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22,62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24,48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25,02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22,94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24,13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23,82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280,97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7B208A">
            <w:pPr>
              <w:ind w:firstLine="319"/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12,11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13,08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14,42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12,61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12,57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12,88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13,96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14,24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13,06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13,74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13,56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7B208A">
            <w:pPr>
              <w:ind w:left="744"/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в т.ч. на: питьевое и хозяйственно-бытовое водоснабжение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25,00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7B208A">
            <w:pPr>
              <w:ind w:left="744"/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4,51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4,45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50,00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7B208A">
            <w:pPr>
              <w:ind w:left="744"/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0,10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7B208A">
            <w:pPr>
              <w:ind w:left="744"/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FF0000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6,42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7,65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6,69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6,84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7,56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6,93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7,29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7,20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84,90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7B208A">
            <w:pPr>
              <w:ind w:firstLine="319"/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морских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9,01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8,48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100,00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7B208A">
            <w:pPr>
              <w:ind w:firstLine="319"/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из подземных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20,97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12. Проектные требования к стоку в замыкающем створе ВХУ (комплексный попуск), Wкп,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763,80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738,15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763,80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763,80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738,15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763,80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282,31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292,12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292,12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263,78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292,12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282,31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6236,26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763,80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738,15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763,80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763,80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738,15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763,80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282,31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292,12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292,12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263,78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292,12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282,31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6236,26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по расходной части, Wрт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789,78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788,50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791,07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761,96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787,49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306,61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318,39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319,01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288,44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318,05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307,91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6538,20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5F73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III. Результаты баланса, 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786,27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4572,44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1794,13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211,57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196,40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84,29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331,33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175,08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86,26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71,69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13,11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52,09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8374,67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13. Дефицит водных ресурсов (-), Def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85992" w:rsidRPr="00985992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985992" w:rsidRDefault="00985992" w:rsidP="002645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85992">
              <w:rPr>
                <w:rFonts w:eastAsia="Times New Roman"/>
                <w:color w:val="000000"/>
                <w:sz w:val="18"/>
                <w:szCs w:val="18"/>
              </w:rPr>
              <w:t>14. Резерв водных ресурсов (+), Wрез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786,27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4572,44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1794,13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211,57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196,40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84,29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331,33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175,08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86,26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71,69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13,11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85992">
              <w:rPr>
                <w:rFonts w:eastAsia="Times New Roman"/>
                <w:sz w:val="16"/>
                <w:szCs w:val="16"/>
              </w:rPr>
              <w:t>52,09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985992" w:rsidRDefault="00985992" w:rsidP="0026455D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85992">
              <w:rPr>
                <w:rFonts w:eastAsia="Times New Roman"/>
                <w:color w:val="000000"/>
                <w:sz w:val="16"/>
                <w:szCs w:val="16"/>
              </w:rPr>
              <w:t>8374,67</w:t>
            </w:r>
          </w:p>
        </w:tc>
      </w:tr>
      <w:tr w:rsidR="00985992" w:rsidRPr="005F733C" w:rsidTr="0098599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92" w:rsidRPr="005F733C" w:rsidRDefault="00985992" w:rsidP="0026455D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F733C">
              <w:rPr>
                <w:rFonts w:eastAsia="Times New Roman"/>
                <w:b/>
                <w:color w:val="000000"/>
                <w:sz w:val="18"/>
                <w:szCs w:val="18"/>
              </w:rPr>
              <w:t>15.Транзит стока на нижерасположенный ВХУ, Wпс: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5F733C" w:rsidRDefault="00985992" w:rsidP="0026455D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33C">
              <w:rPr>
                <w:rFonts w:eastAsia="Times New Roman"/>
                <w:b/>
                <w:color w:val="000000"/>
                <w:sz w:val="16"/>
                <w:szCs w:val="16"/>
              </w:rPr>
              <w:t>1550,07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5F733C" w:rsidRDefault="00985992" w:rsidP="0026455D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33C">
              <w:rPr>
                <w:rFonts w:eastAsia="Times New Roman"/>
                <w:b/>
                <w:color w:val="000000"/>
                <w:sz w:val="16"/>
                <w:szCs w:val="16"/>
              </w:rPr>
              <w:t>5310,59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5F733C" w:rsidRDefault="00985992" w:rsidP="0026455D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33C">
              <w:rPr>
                <w:rFonts w:eastAsia="Times New Roman"/>
                <w:b/>
                <w:color w:val="000000"/>
                <w:sz w:val="16"/>
                <w:szCs w:val="16"/>
              </w:rPr>
              <w:t>2557,93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5F733C" w:rsidRDefault="00985992" w:rsidP="0026455D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33C">
              <w:rPr>
                <w:rFonts w:eastAsia="Times New Roman"/>
                <w:b/>
                <w:color w:val="000000"/>
                <w:sz w:val="16"/>
                <w:szCs w:val="16"/>
              </w:rPr>
              <w:t>975,37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5F733C" w:rsidRDefault="00985992" w:rsidP="0026455D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33C">
              <w:rPr>
                <w:rFonts w:eastAsia="Times New Roman"/>
                <w:b/>
                <w:color w:val="000000"/>
                <w:sz w:val="16"/>
                <w:szCs w:val="16"/>
              </w:rPr>
              <w:t>934,55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5F733C" w:rsidRDefault="00985992" w:rsidP="0026455D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33C">
              <w:rPr>
                <w:rFonts w:eastAsia="Times New Roman"/>
                <w:b/>
                <w:color w:val="000000"/>
                <w:sz w:val="16"/>
                <w:szCs w:val="16"/>
              </w:rPr>
              <w:t>848,09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5F733C" w:rsidRDefault="00985992" w:rsidP="0026455D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33C">
              <w:rPr>
                <w:rFonts w:eastAsia="Times New Roman"/>
                <w:b/>
                <w:color w:val="000000"/>
                <w:sz w:val="16"/>
                <w:szCs w:val="16"/>
              </w:rPr>
              <w:t>613,64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5F733C" w:rsidRDefault="00985992" w:rsidP="0026455D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33C">
              <w:rPr>
                <w:rFonts w:eastAsia="Times New Roman"/>
                <w:b/>
                <w:color w:val="000000"/>
                <w:sz w:val="16"/>
                <w:szCs w:val="16"/>
              </w:rPr>
              <w:t>467,20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5F733C" w:rsidRDefault="00985992" w:rsidP="0026455D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33C">
              <w:rPr>
                <w:rFonts w:eastAsia="Times New Roman"/>
                <w:b/>
                <w:color w:val="000000"/>
                <w:sz w:val="16"/>
                <w:szCs w:val="16"/>
              </w:rPr>
              <w:t>378,38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5F733C" w:rsidRDefault="00985992" w:rsidP="0026455D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5F733C">
              <w:rPr>
                <w:rFonts w:eastAsia="Times New Roman"/>
                <w:b/>
                <w:sz w:val="16"/>
                <w:szCs w:val="16"/>
              </w:rPr>
              <w:t>335,47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5F733C" w:rsidRDefault="00985992" w:rsidP="0026455D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5F733C">
              <w:rPr>
                <w:rFonts w:eastAsia="Times New Roman"/>
                <w:b/>
                <w:sz w:val="16"/>
                <w:szCs w:val="16"/>
              </w:rPr>
              <w:t>305,23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5F733C" w:rsidRDefault="00985992" w:rsidP="0026455D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5F733C">
              <w:rPr>
                <w:rFonts w:eastAsia="Times New Roman"/>
                <w:b/>
                <w:sz w:val="16"/>
                <w:szCs w:val="16"/>
              </w:rPr>
              <w:t>334,40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92" w:rsidRPr="005F733C" w:rsidRDefault="00985992" w:rsidP="0026455D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33C">
              <w:rPr>
                <w:rFonts w:eastAsia="Times New Roman"/>
                <w:b/>
                <w:color w:val="000000"/>
                <w:sz w:val="16"/>
                <w:szCs w:val="16"/>
              </w:rPr>
              <w:t>14610,93</w:t>
            </w:r>
          </w:p>
        </w:tc>
      </w:tr>
    </w:tbl>
    <w:p w:rsidR="005F733C" w:rsidRDefault="005F733C" w:rsidP="00985992">
      <w:pPr>
        <w:rPr>
          <w:sz w:val="16"/>
          <w:vertAlign w:val="superscript"/>
        </w:rPr>
        <w:sectPr w:rsidR="005F733C" w:rsidSect="009859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F733C" w:rsidRPr="005F733C" w:rsidRDefault="005F733C" w:rsidP="005F733C">
      <w:pPr>
        <w:pStyle w:val="1"/>
        <w:ind w:left="857"/>
        <w:jc w:val="center"/>
        <w:rPr>
          <w:sz w:val="32"/>
        </w:rPr>
      </w:pPr>
      <w:bookmarkStart w:id="6" w:name="_Toc68621727"/>
      <w:bookmarkStart w:id="7" w:name="_Toc70514552"/>
      <w:r>
        <w:lastRenderedPageBreak/>
        <w:t>Комментарии к расчету водохозяйственных балансов</w:t>
      </w:r>
      <w:bookmarkEnd w:id="6"/>
      <w:bookmarkEnd w:id="7"/>
    </w:p>
    <w:p w:rsidR="005F733C" w:rsidRDefault="00323C44" w:rsidP="005F733C">
      <w:pPr>
        <w:spacing w:line="360" w:lineRule="auto"/>
        <w:ind w:firstLine="709"/>
        <w:jc w:val="both"/>
        <w:rPr>
          <w:rFonts w:eastAsiaTheme="minorEastAsia"/>
        </w:rPr>
      </w:pPr>
      <w:r w:rsidRPr="00323C44">
        <w:rPr>
          <w:szCs w:val="22"/>
        </w:rPr>
        <w:t xml:space="preserve">В </w:t>
      </w:r>
      <w:r w:rsidRPr="00323C44">
        <w:rPr>
          <w:szCs w:val="22"/>
        </w:rPr>
        <w:t xml:space="preserve">бассейне реки Надым в пределах ВХУ 15.03.00.001 на год 95% обеспеченности наблюдается положительный баланс </w:t>
      </w:r>
      <w:r>
        <w:rPr>
          <w:szCs w:val="22"/>
        </w:rPr>
        <w:t>на</w:t>
      </w:r>
      <w:r w:rsidRPr="00323C44">
        <w:rPr>
          <w:szCs w:val="22"/>
        </w:rPr>
        <w:t xml:space="preserve"> перспективный</w:t>
      </w:r>
      <w:r w:rsidRPr="00323C44">
        <w:rPr>
          <w:szCs w:val="22"/>
        </w:rPr>
        <w:t xml:space="preserve"> </w:t>
      </w:r>
      <w:r w:rsidRPr="00323C44">
        <w:rPr>
          <w:szCs w:val="22"/>
        </w:rPr>
        <w:t>уровень водопотребления</w:t>
      </w:r>
      <w:r>
        <w:rPr>
          <w:szCs w:val="22"/>
        </w:rPr>
        <w:t xml:space="preserve"> до 2029 года. </w:t>
      </w:r>
      <w:r w:rsidR="005F733C">
        <w:rPr>
          <w:rFonts w:eastAsiaTheme="minorEastAsia"/>
        </w:rPr>
        <w:t>Водохозяйственные балансы, выполненные для маловодного года расчетной обеспеченностью 95%, свидетельствуют о достаточности водных ресурсов для ожидаемого уровня водопользования</w:t>
      </w:r>
      <w:r>
        <w:rPr>
          <w:rFonts w:eastAsiaTheme="minorEastAsia"/>
        </w:rPr>
        <w:t>.</w:t>
      </w:r>
      <w:bookmarkStart w:id="8" w:name="_GoBack"/>
      <w:bookmarkEnd w:id="8"/>
    </w:p>
    <w:p w:rsidR="00323C44" w:rsidRPr="005F733C" w:rsidRDefault="00323C44">
      <w:pPr>
        <w:rPr>
          <w:sz w:val="28"/>
          <w:vertAlign w:val="superscript"/>
        </w:rPr>
      </w:pPr>
    </w:p>
    <w:sectPr w:rsidR="00323C44" w:rsidRPr="005F733C" w:rsidSect="005F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D43" w:rsidRDefault="00AE6D43">
      <w:r>
        <w:separator/>
      </w:r>
    </w:p>
  </w:endnote>
  <w:endnote w:type="continuationSeparator" w:id="0">
    <w:p w:rsidR="00AE6D43" w:rsidRDefault="00AE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55D" w:rsidRDefault="0026455D" w:rsidP="002645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455D" w:rsidRDefault="0026455D" w:rsidP="0026455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4123"/>
      <w:docPartObj>
        <w:docPartGallery w:val="Page Numbers (Bottom of Page)"/>
        <w:docPartUnique/>
      </w:docPartObj>
    </w:sdtPr>
    <w:sdtEndPr/>
    <w:sdtContent>
      <w:p w:rsidR="0026455D" w:rsidRDefault="0026455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14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6455D" w:rsidRDefault="0026455D" w:rsidP="0026455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D43" w:rsidRDefault="00AE6D43">
      <w:r>
        <w:separator/>
      </w:r>
    </w:p>
  </w:footnote>
  <w:footnote w:type="continuationSeparator" w:id="0">
    <w:p w:rsidR="00AE6D43" w:rsidRDefault="00AE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2246"/>
    <w:multiLevelType w:val="hybridMultilevel"/>
    <w:tmpl w:val="1EDC1E8A"/>
    <w:lvl w:ilvl="0" w:tplc="096E00C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728AD9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53039B"/>
    <w:multiLevelType w:val="multilevel"/>
    <w:tmpl w:val="90D232DC"/>
    <w:lvl w:ilvl="0">
      <w:start w:val="1"/>
      <w:numFmt w:val="decimal"/>
      <w:lvlText w:val="%1"/>
      <w:lvlJc w:val="left"/>
      <w:pPr>
        <w:ind w:left="3126" w:hanging="432"/>
      </w:pPr>
    </w:lvl>
    <w:lvl w:ilvl="1">
      <w:start w:val="1"/>
      <w:numFmt w:val="decimal"/>
      <w:lvlText w:val="%1.%2"/>
      <w:lvlJc w:val="left"/>
      <w:pPr>
        <w:ind w:left="3270" w:hanging="576"/>
      </w:pPr>
    </w:lvl>
    <w:lvl w:ilvl="2">
      <w:start w:val="1"/>
      <w:numFmt w:val="decimal"/>
      <w:lvlText w:val="%1.%2.%3"/>
      <w:lvlJc w:val="left"/>
      <w:pPr>
        <w:ind w:left="3414" w:hanging="720"/>
      </w:pPr>
    </w:lvl>
    <w:lvl w:ilvl="3">
      <w:start w:val="1"/>
      <w:numFmt w:val="decimal"/>
      <w:lvlText w:val="%1.%2.%3.%4"/>
      <w:lvlJc w:val="left"/>
      <w:pPr>
        <w:ind w:left="3558" w:hanging="864"/>
      </w:pPr>
    </w:lvl>
    <w:lvl w:ilvl="4">
      <w:start w:val="1"/>
      <w:numFmt w:val="decimal"/>
      <w:lvlText w:val="%1.%2.%3.%4.%5"/>
      <w:lvlJc w:val="left"/>
      <w:pPr>
        <w:ind w:left="3702" w:hanging="1008"/>
      </w:pPr>
    </w:lvl>
    <w:lvl w:ilvl="5">
      <w:start w:val="1"/>
      <w:numFmt w:val="decimal"/>
      <w:lvlText w:val="%1.%2.%3.%4.%5.%6"/>
      <w:lvlJc w:val="left"/>
      <w:pPr>
        <w:ind w:left="3846" w:hanging="1152"/>
      </w:pPr>
    </w:lvl>
    <w:lvl w:ilvl="6">
      <w:start w:val="1"/>
      <w:numFmt w:val="decimal"/>
      <w:lvlText w:val="%1.%2.%3.%4.%5.%6.%7"/>
      <w:lvlJc w:val="left"/>
      <w:pPr>
        <w:ind w:left="3990" w:hanging="1296"/>
      </w:pPr>
    </w:lvl>
    <w:lvl w:ilvl="7">
      <w:start w:val="1"/>
      <w:numFmt w:val="decimal"/>
      <w:lvlText w:val="%1.%2.%3.%4.%5.%6.%7.%8"/>
      <w:lvlJc w:val="left"/>
      <w:pPr>
        <w:ind w:left="4134" w:hanging="1440"/>
      </w:pPr>
    </w:lvl>
    <w:lvl w:ilvl="8">
      <w:start w:val="1"/>
      <w:numFmt w:val="decimal"/>
      <w:lvlText w:val="%1.%2.%3.%4.%5.%6.%7.%8.%9"/>
      <w:lvlJc w:val="left"/>
      <w:pPr>
        <w:ind w:left="4278" w:hanging="1584"/>
      </w:pPr>
    </w:lvl>
  </w:abstractNum>
  <w:abstractNum w:abstractNumId="2" w15:restartNumberingAfterBreak="0">
    <w:nsid w:val="723646B7"/>
    <w:multiLevelType w:val="hybridMultilevel"/>
    <w:tmpl w:val="4050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2D04"/>
    <w:multiLevelType w:val="multilevel"/>
    <w:tmpl w:val="A11EADCC"/>
    <w:styleLink w:val="9"/>
    <w:lvl w:ilvl="0">
      <w:start w:val="1"/>
      <w:numFmt w:val="decimal"/>
      <w:pStyle w:val="1"/>
      <w:lvlText w:val="%1"/>
      <w:lvlJc w:val="left"/>
      <w:pPr>
        <w:ind w:left="857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ind w:left="1584" w:hanging="1584"/>
      </w:pPr>
    </w:lvl>
  </w:abstractNum>
  <w:num w:numId="1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ind w:left="857" w:hanging="432"/>
        </w:pPr>
        <w:rPr>
          <w:b/>
          <w:sz w:val="28"/>
          <w:szCs w:val="28"/>
        </w:rPr>
      </w:lvl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11"/>
    <w:rsid w:val="00065C11"/>
    <w:rsid w:val="000B18B7"/>
    <w:rsid w:val="001203F3"/>
    <w:rsid w:val="00126936"/>
    <w:rsid w:val="0026455D"/>
    <w:rsid w:val="002961DF"/>
    <w:rsid w:val="00323C44"/>
    <w:rsid w:val="00392711"/>
    <w:rsid w:val="003F799D"/>
    <w:rsid w:val="00435DE0"/>
    <w:rsid w:val="00495BD8"/>
    <w:rsid w:val="005F733C"/>
    <w:rsid w:val="006E6795"/>
    <w:rsid w:val="007B208A"/>
    <w:rsid w:val="00985992"/>
    <w:rsid w:val="00994374"/>
    <w:rsid w:val="00A66650"/>
    <w:rsid w:val="00AE6D43"/>
    <w:rsid w:val="00BB3B7B"/>
    <w:rsid w:val="00D24D14"/>
    <w:rsid w:val="00D9164B"/>
    <w:rsid w:val="00E16C95"/>
    <w:rsid w:val="00EC763B"/>
    <w:rsid w:val="00F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9583D7"/>
  <w15:chartTrackingRefBased/>
  <w15:docId w15:val="{DFC22EA2-7FDA-4531-916C-FCE5B89B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C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065C11"/>
    <w:pPr>
      <w:keepNext/>
      <w:keepLines/>
      <w:pageBreakBefore/>
      <w:numPr>
        <w:numId w:val="1"/>
      </w:numPr>
      <w:suppressAutoHyphens/>
      <w:spacing w:after="240" w:line="240" w:lineRule="auto"/>
      <w:ind w:left="432"/>
      <w:contextualSpacing/>
      <w:outlineLvl w:val="0"/>
    </w:pPr>
    <w:rPr>
      <w:rFonts w:ascii="Times New Roman" w:eastAsiaTheme="majorEastAsia" w:hAnsi="Times New Roman" w:cs="Times New Roman"/>
      <w:b/>
      <w:bCs/>
      <w:sz w:val="28"/>
      <w:szCs w:val="24"/>
    </w:rPr>
  </w:style>
  <w:style w:type="paragraph" w:styleId="2">
    <w:name w:val="heading 2"/>
    <w:next w:val="a"/>
    <w:link w:val="20"/>
    <w:uiPriority w:val="9"/>
    <w:unhideWhenUsed/>
    <w:qFormat/>
    <w:rsid w:val="00065C11"/>
    <w:pPr>
      <w:keepNext/>
      <w:keepLines/>
      <w:numPr>
        <w:ilvl w:val="1"/>
        <w:numId w:val="1"/>
      </w:numPr>
      <w:suppressAutoHyphens/>
      <w:spacing w:before="240" w:after="240" w:line="240" w:lineRule="auto"/>
      <w:contextualSpacing/>
      <w:outlineLvl w:val="1"/>
    </w:pPr>
    <w:rPr>
      <w:rFonts w:ascii="Times New Roman" w:eastAsiaTheme="majorEastAsia" w:hAnsi="Times New Roman" w:cs="Times New Roman"/>
      <w:b/>
      <w:bCs/>
      <w:sz w:val="28"/>
      <w:szCs w:val="24"/>
    </w:rPr>
  </w:style>
  <w:style w:type="paragraph" w:styleId="3">
    <w:name w:val="heading 3"/>
    <w:next w:val="a"/>
    <w:link w:val="30"/>
    <w:uiPriority w:val="9"/>
    <w:unhideWhenUsed/>
    <w:qFormat/>
    <w:rsid w:val="00065C11"/>
    <w:pPr>
      <w:keepNext/>
      <w:keepLines/>
      <w:numPr>
        <w:ilvl w:val="2"/>
        <w:numId w:val="1"/>
      </w:numPr>
      <w:suppressAutoHyphens/>
      <w:spacing w:before="200" w:after="120" w:line="240" w:lineRule="auto"/>
      <w:contextualSpacing/>
      <w:outlineLvl w:val="2"/>
    </w:pPr>
    <w:rPr>
      <w:rFonts w:ascii="Times New Roman" w:eastAsiaTheme="majorEastAsia" w:hAnsi="Times New Roman" w:cs="Times New Roman"/>
      <w:b/>
      <w:bCs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065C11"/>
    <w:pPr>
      <w:keepNext/>
      <w:keepLines/>
      <w:numPr>
        <w:ilvl w:val="3"/>
        <w:numId w:val="1"/>
      </w:numPr>
      <w:suppressAutoHyphens/>
      <w:spacing w:before="200" w:after="0" w:line="360" w:lineRule="auto"/>
      <w:outlineLvl w:val="3"/>
    </w:pPr>
    <w:rPr>
      <w:rFonts w:ascii="Times New Roman" w:eastAsiaTheme="majorEastAsia" w:hAnsi="Times New Roman" w:cs="Times New Roman"/>
      <w:b/>
      <w:bCs/>
      <w:i/>
      <w:iCs/>
      <w:sz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65C11"/>
    <w:pPr>
      <w:keepNext/>
      <w:keepLines/>
      <w:numPr>
        <w:ilvl w:val="4"/>
        <w:numId w:val="1"/>
      </w:numPr>
      <w:suppressAutoHyphens/>
      <w:spacing w:before="200"/>
      <w:outlineLvl w:val="4"/>
    </w:pPr>
    <w:rPr>
      <w:rFonts w:eastAsiaTheme="majorEastAsia"/>
      <w:i/>
      <w:lang w:bidi="en-US"/>
    </w:rPr>
  </w:style>
  <w:style w:type="paragraph" w:styleId="6">
    <w:name w:val="heading 6"/>
    <w:next w:val="a"/>
    <w:link w:val="60"/>
    <w:uiPriority w:val="9"/>
    <w:unhideWhenUsed/>
    <w:qFormat/>
    <w:rsid w:val="00065C11"/>
    <w:pPr>
      <w:keepNext/>
      <w:keepLines/>
      <w:numPr>
        <w:ilvl w:val="5"/>
        <w:numId w:val="1"/>
      </w:numPr>
      <w:suppressAutoHyphens/>
      <w:spacing w:before="200" w:after="0" w:line="240" w:lineRule="auto"/>
      <w:contextualSpacing/>
      <w:outlineLvl w:val="5"/>
    </w:pPr>
    <w:rPr>
      <w:rFonts w:ascii="Times New Roman" w:eastAsiaTheme="majorEastAsia" w:hAnsi="Times New Roman" w:cstheme="majorBidi"/>
      <w:iCs/>
      <w:color w:val="1F4D78" w:themeColor="accent1" w:themeShade="7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65C1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65C1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0">
    <w:name w:val="heading 9"/>
    <w:basedOn w:val="a"/>
    <w:next w:val="a"/>
    <w:link w:val="91"/>
    <w:uiPriority w:val="9"/>
    <w:unhideWhenUsed/>
    <w:qFormat/>
    <w:rsid w:val="00065C1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11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065C11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65C11"/>
    <w:rPr>
      <w:rFonts w:ascii="Times New Roman" w:eastAsiaTheme="majorEastAsia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5C11"/>
    <w:rPr>
      <w:rFonts w:ascii="Times New Roman" w:eastAsiaTheme="majorEastAsia" w:hAnsi="Times New Roman" w:cs="Times New Roman"/>
      <w:b/>
      <w:bCs/>
      <w:i/>
      <w:i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5C11"/>
    <w:rPr>
      <w:rFonts w:ascii="Times New Roman" w:eastAsiaTheme="majorEastAsia" w:hAnsi="Times New Roman" w:cs="Times New Roman"/>
      <w:i/>
      <w:sz w:val="24"/>
      <w:szCs w:val="24"/>
      <w:lang w:eastAsia="ru-RU" w:bidi="en-US"/>
    </w:rPr>
  </w:style>
  <w:style w:type="character" w:customStyle="1" w:styleId="60">
    <w:name w:val="Заголовок 6 Знак"/>
    <w:basedOn w:val="a0"/>
    <w:link w:val="6"/>
    <w:uiPriority w:val="9"/>
    <w:rsid w:val="00065C11"/>
    <w:rPr>
      <w:rFonts w:ascii="Times New Roman" w:eastAsiaTheme="majorEastAsia" w:hAnsi="Times New Roman" w:cstheme="majorBidi"/>
      <w:iCs/>
      <w:color w:val="1F4D78" w:themeColor="accent1" w:themeShade="7F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065C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ru-RU" w:bidi="en-US"/>
    </w:rPr>
  </w:style>
  <w:style w:type="character" w:customStyle="1" w:styleId="80">
    <w:name w:val="Заголовок 8 Знак"/>
    <w:basedOn w:val="a0"/>
    <w:link w:val="8"/>
    <w:uiPriority w:val="9"/>
    <w:rsid w:val="00065C11"/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ru-RU" w:bidi="en-US"/>
    </w:rPr>
  </w:style>
  <w:style w:type="character" w:customStyle="1" w:styleId="91">
    <w:name w:val="Заголовок 9 Знак"/>
    <w:basedOn w:val="a0"/>
    <w:link w:val="90"/>
    <w:uiPriority w:val="9"/>
    <w:rsid w:val="00065C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ru-RU" w:bidi="en-US"/>
    </w:rPr>
  </w:style>
  <w:style w:type="character" w:styleId="a3">
    <w:name w:val="Hyperlink"/>
    <w:basedOn w:val="a0"/>
    <w:uiPriority w:val="99"/>
    <w:unhideWhenUsed/>
    <w:rsid w:val="00065C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5C11"/>
    <w:pPr>
      <w:ind w:left="720"/>
    </w:pPr>
  </w:style>
  <w:style w:type="character" w:customStyle="1" w:styleId="a5">
    <w:name w:val="Нижний колонтитул Знак"/>
    <w:aliases w:val="Знак12 Знак Знак,Знак12 Знак1, Знак12 Знак Знак, Знак12 Знак1"/>
    <w:basedOn w:val="a0"/>
    <w:link w:val="a6"/>
    <w:rsid w:val="00065C11"/>
    <w:rPr>
      <w:rFonts w:ascii="Times New Roman" w:eastAsiaTheme="minorEastAsia" w:hAnsi="Times New Roman"/>
      <w:lang w:eastAsia="ru-RU"/>
    </w:rPr>
  </w:style>
  <w:style w:type="paragraph" w:styleId="a6">
    <w:name w:val="footer"/>
    <w:aliases w:val="Знак12 Знак,Знак12, Знак12 Знак, Знак12"/>
    <w:basedOn w:val="a"/>
    <w:link w:val="a5"/>
    <w:unhideWhenUsed/>
    <w:rsid w:val="00065C11"/>
    <w:pPr>
      <w:tabs>
        <w:tab w:val="center" w:pos="4677"/>
        <w:tab w:val="right" w:pos="9355"/>
      </w:tabs>
    </w:pPr>
    <w:rPr>
      <w:rFonts w:eastAsiaTheme="minorEastAsia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065C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065C11"/>
    <w:pPr>
      <w:spacing w:before="120" w:line="360" w:lineRule="auto"/>
      <w:ind w:left="357" w:hanging="357"/>
    </w:pPr>
    <w:rPr>
      <w:bCs/>
      <w:szCs w:val="20"/>
    </w:rPr>
  </w:style>
  <w:style w:type="character" w:styleId="a7">
    <w:name w:val="page number"/>
    <w:basedOn w:val="a0"/>
    <w:rsid w:val="00065C11"/>
    <w:rPr>
      <w:rFonts w:cs="Times New Roman"/>
    </w:rPr>
  </w:style>
  <w:style w:type="numbering" w:customStyle="1" w:styleId="9">
    <w:name w:val="Стиль9"/>
    <w:uiPriority w:val="99"/>
    <w:rsid w:val="00065C11"/>
    <w:pPr>
      <w:numPr>
        <w:numId w:val="5"/>
      </w:numPr>
    </w:pPr>
  </w:style>
  <w:style w:type="paragraph" w:customStyle="1" w:styleId="13">
    <w:name w:val="Мой1"/>
    <w:basedOn w:val="a"/>
    <w:rsid w:val="00065C11"/>
    <w:pPr>
      <w:suppressAutoHyphens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100">
    <w:name w:val="Глвтабл10 Знак"/>
    <w:basedOn w:val="a0"/>
    <w:link w:val="101"/>
    <w:locked/>
    <w:rsid w:val="0026455D"/>
    <w:rPr>
      <w:rFonts w:ascii="Times New Roman" w:eastAsia="Times New Roman" w:hAnsi="Times New Roman" w:cs="Times New Roman"/>
      <w:bCs/>
      <w:i/>
      <w:sz w:val="20"/>
      <w:lang w:eastAsia="ru-RU"/>
    </w:rPr>
  </w:style>
  <w:style w:type="paragraph" w:customStyle="1" w:styleId="101">
    <w:name w:val="Глвтабл10"/>
    <w:link w:val="100"/>
    <w:qFormat/>
    <w:rsid w:val="0026455D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sz w:val="20"/>
      <w:lang w:eastAsia="ru-RU"/>
    </w:rPr>
  </w:style>
  <w:style w:type="character" w:customStyle="1" w:styleId="a8">
    <w:name w:val="Назвтабл Знак"/>
    <w:basedOn w:val="a0"/>
    <w:link w:val="a9"/>
    <w:locked/>
    <w:rsid w:val="0026455D"/>
    <w:rPr>
      <w:rFonts w:ascii="Times New Roman" w:eastAsiaTheme="minorEastAsia" w:hAnsi="Times New Roman" w:cs="Times New Roman"/>
      <w:bCs/>
      <w:lang w:eastAsia="ru-RU"/>
    </w:rPr>
  </w:style>
  <w:style w:type="paragraph" w:customStyle="1" w:styleId="a9">
    <w:name w:val="Назвтабл"/>
    <w:next w:val="a"/>
    <w:link w:val="a8"/>
    <w:qFormat/>
    <w:rsid w:val="0026455D"/>
    <w:pPr>
      <w:keepNext/>
      <w:keepLines/>
      <w:suppressAutoHyphens/>
      <w:spacing w:after="0" w:line="240" w:lineRule="auto"/>
    </w:pPr>
    <w:rPr>
      <w:rFonts w:ascii="Times New Roman" w:eastAsiaTheme="minorEastAsia" w:hAnsi="Times New Roman" w:cs="Times New Roman"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73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733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</cp:revision>
  <dcterms:created xsi:type="dcterms:W3CDTF">2021-03-18T06:51:00Z</dcterms:created>
  <dcterms:modified xsi:type="dcterms:W3CDTF">2021-04-28T11:26:00Z</dcterms:modified>
</cp:coreProperties>
</file>